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d0f32b95f9b9365d9e78336af7d662e72745199"/>
    <w:p>
      <w:pPr>
        <w:pStyle w:val="Heading1"/>
      </w:pPr>
      <w:r>
        <w:t xml:space="preserve">Dissertation: The Critical Evolution of the Accountant Profession within Vietnam Ho Chi Minh City's Dynamic Economic Landscape</w:t>
      </w:r>
    </w:p>
    <w:p>
      <w:pPr>
        <w:pStyle w:val="FirstParagraph"/>
      </w:pPr>
      <w:r>
        <w:t xml:space="preserve">This Dissertation presents a comprehensive analysis of the indispensable role and continuous transformation experienced by the Accountant within Vietnam Ho Chi Minh City (HCMC), Southeast Asia's most vibrant economic hub. As HCMC accelerates its integration into global markets, driven by foreign direct investment, burgeoning SMEs, and evolving regulatory frameworks, the profession of the Accountant has moved far beyond traditional bookkeeping into strategic business advisory. This Dissertation argues that the Accountant in Vietnam Ho Chi Minh City is no longer merely a compliance function but a pivotal catalyst for sustainable growth, risk management, and competitive advantage within the city's complex financial ecosystem.</w:t>
      </w:r>
    </w:p>
    <w:bookmarkStart w:id="20" w:name="X9d9c6a1cf3e4c0ecca3502813794b26dcae877a"/>
    <w:p>
      <w:pPr>
        <w:pStyle w:val="Heading2"/>
      </w:pPr>
      <w:r>
        <w:t xml:space="preserve">The Strategic Imperative of the Accountant in Vietnam Ho Chi Minh City</w:t>
      </w:r>
    </w:p>
    <w:p>
      <w:pPr>
        <w:pStyle w:val="FirstParagraph"/>
      </w:pPr>
      <w:r>
        <w:t xml:space="preserve">Ho Chi Minh City's status as Vietnam's financial and commercial capital (contributing over 20% of national GDP) creates unparalleled demand for skilled Accountants. The sheer volume of transactions, diverse foreign ownership structures, and rapid business expansion necessitate Accountants who possess not only deep technical knowledge but also acute cultural intelligence and adaptability. This Dissertation emphasizes that the modern Accountant in Vietnam Ho Chi Minh City must master Vietnam Accounting Standards (VAS), align with International Financial Reporting Standards (IFRS) where applicable, and navigate the intricate web of Vietnamese tax laws, including recent reforms under Circular 78/2021/TT-BTC. Their role is fundamentally strategic: translating complex financial data into actionable insights for business leaders navigating HCMC's unique market dynamics.</w:t>
      </w:r>
    </w:p>
    <w:bookmarkEnd w:id="20"/>
    <w:bookmarkStart w:id="21" w:name="Xcf17340335c40ad8bc4c5c444bdb720d39f669b"/>
    <w:p>
      <w:pPr>
        <w:pStyle w:val="Heading2"/>
      </w:pPr>
      <w:r>
        <w:t xml:space="preserve">Key Challenges Facing the Accountant Profession in HCMC</w:t>
      </w:r>
    </w:p>
    <w:p>
      <w:pPr>
        <w:pStyle w:val="FirstParagraph"/>
      </w:pPr>
      <w:r>
        <w:t xml:space="preserve">This Dissertation identifies several critical challenges that define the contemporary experience of the Accountant within Vietnam Ho Chi Minh City. Firstly, the pace of regulatory change is immense. Tax legislation, anti-money laundering directives (AML), and corporate governance requirements evolve rapidly, demanding continuous professional development from every Accountant. Secondly, there exists a significant talent gap; while HCMC attracts global firms requiring advanced accounting expertise, the local pool often lacks sufficient depth in areas like financial analysis, forensic accounting for fraud prevention (a growing concern in HCMC's fast-paced market), and sophisticated tax planning across multiple jurisdictions. The Dissertation highlights that bridging this gap requires targeted educational reforms and robust on-the-job training programs within firms operating specifically within Vietnam Ho Chi Minh City.</w:t>
      </w:r>
    </w:p>
    <w:p>
      <w:pPr>
        <w:pStyle w:val="BodyText"/>
      </w:pPr>
      <w:r>
        <w:t xml:space="preserve">Thirdly, the digital transformation wave presents both an opportunity and a hurdle. While HCMC is rapidly adopting cloud accounting, AI-driven analytics, and integrated ERP systems (e.g., SAP, Oracle), many Accountants require upskilling to leverage these tools effectively for predictive financial modeling rather than just transaction processing. The Dissertation posits that the Accountant of the future in Vietnam Ho Chi Minh City must be proficient in data analytics to provide forward-looking business intelligence – a stark contrast to traditional roles.</w:t>
      </w:r>
    </w:p>
    <w:bookmarkEnd w:id="21"/>
    <w:bookmarkStart w:id="22" w:name="X99cac5d3417524ddb8404a0add90fc814f6f3b3"/>
    <w:p>
      <w:pPr>
        <w:pStyle w:val="Heading2"/>
      </w:pPr>
      <w:r>
        <w:t xml:space="preserve">The Unique Context of Vietnam Ho Chi Minh City: A Catalyst for Evolution</w:t>
      </w:r>
    </w:p>
    <w:p>
      <w:pPr>
        <w:pStyle w:val="FirstParagraph"/>
      </w:pPr>
      <w:r>
        <w:t xml:space="preserve">It is essential to frame this Dissertation within the specific context of Vietnam Ho Chi Minh City. The city's unique characteristics – its status as the primary gateway for foreign investment, its dense network of micro, small, and medium enterprises (MSMEs), and its ongoing infrastructure development projects – create a high-stakes environment where financial accuracy and strategic insight are paramount. Unlike more mature markets in Singapore or Tokyo, HCMC's accounting landscape is still maturing; this Dissertation argues that the Accountant must actively participate in shaping this evolution, advising on best practices for Vietnamese businesses expanding internationally from HCMC, and ensuring compliance amid complex foreign ownership rules prevalent in the city.</w:t>
      </w:r>
    </w:p>
    <w:bookmarkEnd w:id="22"/>
    <w:bookmarkStart w:id="23" w:name="Xe075e34bc494f322e69339499cd6adb52131a0c"/>
    <w:p>
      <w:pPr>
        <w:pStyle w:val="Heading2"/>
      </w:pPr>
      <w:r>
        <w:t xml:space="preserve">Future Trajectory: The Accountant as a Strategic Partner</w:t>
      </w:r>
    </w:p>
    <w:p>
      <w:pPr>
        <w:pStyle w:val="FirstParagraph"/>
      </w:pPr>
      <w:r>
        <w:t xml:space="preserve">This Dissertation concludes that the trajectory for the Accountant in Vietnam Ho Chi Minh City is unequivocally towards becoming a trusted strategic advisor. The role will continue to expand beyond statutory reporting into areas like ESG (Environmental, Social, Governance) reporting – increasingly demanded by international investors eyeing HCMC-based ventures – and sustainable finance integration. As HCMC solidifies its position as a regional fintech hub, the Accountant's expertise in understanding digital assets and blockchain for financial transactions will become crucial. The Dissertation underscores that for any business operating within Vietnam Ho Chi Minh City, securing a competent, forward-thinking Accountant is not optional but a fundamental requirement for resilience and growth.</w:t>
      </w:r>
    </w:p>
    <w:bookmarkEnd w:id="23"/>
    <w:bookmarkStart w:id="24" w:name="X14a0a36fd39fb7a64e24b442faf57899718410b"/>
    <w:p>
      <w:pPr>
        <w:pStyle w:val="Heading2"/>
      </w:pPr>
      <w:r>
        <w:t xml:space="preserve">Conclusion: A Profession Defined by Adaptation</w:t>
      </w:r>
    </w:p>
    <w:p>
      <w:pPr>
        <w:pStyle w:val="FirstParagraph"/>
      </w:pPr>
      <w:r>
        <w:t xml:space="preserve">In conclusion, this Dissertation unequivocally positions the Accountant as the cornerstone of financial health and strategic decision-making within Vietnam Ho Chi Minh City. The challenges – regulatory complexity, talent scarcity, technological disruption – are significant but not insurmountable; they represent opportunities for professional advancement. The Accountant in HCMC must embrace continuous learning, digital fluency, and strategic thinking to thrive. As Ho Chi Minh City continues its remarkable journey of economic transformation within Vietnam's national development framework, the evolving role of the Accountant will remain central to unlocking sustainable prosperity for businesses and contributing significantly to the city's overall economic vitality. The future belongs not just to Accountants who can balance books, but those who can navigate HCMC's dynamic landscape and provide the foresight that drives success. This Dissertation provides a critical foundation for understanding this essential evolution in the heart of Vietnam's economic engine.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Accountant in Vietnam Ho Chi Minh City</dc:title>
  <dc:creator/>
  <dc:language>en</dc:language>
  <cp:keywords/>
  <dcterms:created xsi:type="dcterms:W3CDTF">2026-07-23T13:46:30Z</dcterms:created>
  <dcterms:modified xsi:type="dcterms:W3CDTF">2026-07-23T13:46:30Z</dcterms:modified>
</cp:coreProperties>
</file>

<file path=docProps/custom.xml><?xml version="1.0" encoding="utf-8"?>
<Properties xmlns="http://schemas.openxmlformats.org/officeDocument/2006/custom-properties" xmlns:vt="http://schemas.openxmlformats.org/officeDocument/2006/docPropsVTypes"/>
</file>