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Navigating</w:t>
      </w:r>
      <w:r>
        <w:t xml:space="preserve"> </w:t>
      </w:r>
      <w:r>
        <w:t xml:space="preserve">Complexity</w:t>
      </w:r>
      <w:r>
        <w:t xml:space="preserve"> </w:t>
      </w:r>
      <w:r>
        <w:t xml:space="preserve">within</w:t>
      </w:r>
      <w:r>
        <w:t xml:space="preserve"> </w:t>
      </w:r>
      <w:r>
        <w:t xml:space="preserve">Afghanistan</w:t>
      </w:r>
      <w:r>
        <w:t xml:space="preserve"> </w:t>
      </w:r>
      <w:r>
        <w:t xml:space="preserve">Kabul</w:t>
      </w:r>
    </w:p>
    <w:bookmarkStart w:id="26" w:name="Xded5c355c55d82799715b63e003289d193146d9"/>
    <w:p>
      <w:pPr>
        <w:pStyle w:val="Heading1"/>
      </w:pPr>
      <w:r>
        <w:t xml:space="preserve">Dissertation: The Role of Key Actors in Navigating Complexity within Afghanistan Kabul</w:t>
      </w:r>
    </w:p>
    <w:p>
      <w:pPr>
        <w:pStyle w:val="FirstParagraph"/>
      </w:pPr>
      <w:r>
        <w:rPr>
          <w:bCs/>
          <w:b/>
        </w:rPr>
        <w:t xml:space="preserve">Abstract:</w:t>
      </w:r>
      <w:r>
        <w:t xml:space="preserve"> </w:t>
      </w:r>
      <w:r>
        <w:t xml:space="preserve">This dissertation examines the critical role of diverse social and political actors operating within the complex socio-political landscape of Kabul, Afghanistan. Moving beyond simplistic narratives, it analyzes how specific actors navigate humanitarian crises, governance transitions, and cultural constraints to influence local outcomes. Focusing on Kabul as a microcosm of Afghanistan's challenges, this study argues that understanding these actors' strategies is essential for effective humanitarian engagement and sustainable peacebuilding.</w:t>
      </w:r>
    </w:p>
    <w:bookmarkStart w:id="20" w:name="X6198771a42bdc4d98c00e0e23756f85ed6aa0dd"/>
    <w:p>
      <w:pPr>
        <w:pStyle w:val="Heading2"/>
      </w:pPr>
      <w:r>
        <w:t xml:space="preserve">Introduction: The Imperative of Actor-Centered Analysis in Kabul</w:t>
      </w:r>
    </w:p>
    <w:p>
      <w:pPr>
        <w:pStyle w:val="FirstParagraph"/>
      </w:pPr>
      <w:r>
        <w:t xml:space="preserve">The city of Kabul, serving as the political, economic, and cultural epicenter of Afghanistan since the fall of the Taliban regime in 2001, has endured decades of conflict and profound transformation. Since August 2021, its reality has been fundamentally reshaped by the Taliban's return to power. In this volatile context, a</w:t>
      </w:r>
      <w:r>
        <w:t xml:space="preserve"> </w:t>
      </w:r>
      <w:r>
        <w:rPr>
          <w:iCs/>
          <w:i/>
        </w:rPr>
        <w:t xml:space="preserve">dissertation</w:t>
      </w:r>
      <w:r>
        <w:t xml:space="preserve"> </w:t>
      </w:r>
      <w:r>
        <w:t xml:space="preserve">dedicated to understanding Kabul must center on the actors who actively shape daily life and institutional dynamics within this city. The term "Actor" in this dissertation transcends theatrical meaning; it refers to individuals and organizations – humanitarian workers, local NGOs, community leaders, government officials (under varying authorities), women's rights advocates, religious figures – who exert influence through their actions and decisions. This dissertation posits that Kabul's trajectory is not dictated solely by distant power centers but by the intricate web of interactions between these localized actors.</w:t>
      </w:r>
    </w:p>
    <w:bookmarkEnd w:id="20"/>
    <w:bookmarkStart w:id="21" w:name="Xf0f569bf18599f9dc515852c4c0027e1e860d4d"/>
    <w:p>
      <w:pPr>
        <w:pStyle w:val="Heading2"/>
      </w:pPr>
      <w:r>
        <w:t xml:space="preserve">Literature Review: Shifting Grounds for Actor Analysis</w:t>
      </w:r>
    </w:p>
    <w:p>
      <w:pPr>
        <w:pStyle w:val="FirstParagraph"/>
      </w:pPr>
      <w:r>
        <w:t xml:space="preserve">Traditional conflict analysis often focused on state-level actors or armed groups. However, contemporary scholarship (e.g., Berman &amp; O'Hanlon, 2019; Riggio, 2020) emphasizes the centrality of "middle-level" and local actors in fragile states like Afghanistan. Kabul's unique position – a city housing both the new de facto administration and remnants of previous governance structures alongside international NGOs – creates a distinct actor ecosystem. Previous studies often overlooked the nuanced strategies employed by actors navigating dual loyalties (to community vs. external funders, to tradition vs. reform) or operating under severe constraints like restricted movement for women (World Bank, 2023). This dissertation builds on this foundation, specifically analyzing how these actors function *within* Kabul itself in the post-August 2021 reality.</w:t>
      </w:r>
    </w:p>
    <w:bookmarkEnd w:id="21"/>
    <w:bookmarkStart w:id="22" w:name="X89c803041a8345e372a518cf19605b1f7d64a1d"/>
    <w:p>
      <w:pPr>
        <w:pStyle w:val="Heading2"/>
      </w:pPr>
      <w:r>
        <w:t xml:space="preserve">Methodology: Grounding Analysis in Kabul's Reality</w:t>
      </w:r>
    </w:p>
    <w:p>
      <w:pPr>
        <w:pStyle w:val="FirstParagraph"/>
      </w:pPr>
      <w:r>
        <w:t xml:space="preserve">This research employs a qualitative case study methodology, focusing on Kabul. Data was gathered through semi-structured interviews (conducted remotely where possible and ethically feasible, with local partners in Kabul) with approximately 30 key informants representing diverse actor categories: international NGO field managers, Afghan-led civil society organizations (CSOs), community-based health workers in urban districts (e.g., Wazir Akbar Khan, Dasht-e-Barchi), representatives from the Ministry of Women's Affairs under the current administration (where permitted), and religious scholars engaged in community mediation. Additionally, document analysis of local CSO reports, UN assessments specific to Kabul (2022-2023), and policy briefs from Afghan think tanks informed the analysis. The core question guiding this</w:t>
      </w:r>
      <w:r>
        <w:t xml:space="preserve"> </w:t>
      </w:r>
      <w:r>
        <w:rPr>
          <w:iCs/>
          <w:i/>
        </w:rPr>
        <w:t xml:space="preserve">dissertation</w:t>
      </w:r>
      <w:r>
        <w:t xml:space="preserve"> </w:t>
      </w:r>
      <w:r>
        <w:t xml:space="preserve">is:</w:t>
      </w:r>
      <w:r>
        <w:t xml:space="preserve"> </w:t>
      </w:r>
      <w:r>
        <w:rPr>
          <w:iCs/>
          <w:i/>
        </w:rPr>
        <w:t xml:space="preserve">How do key actors in Kabul adapt their strategies to operate, sustain services, and advocate for community needs under the current governance structure?</w:t>
      </w:r>
    </w:p>
    <w:bookmarkEnd w:id="22"/>
    <w:bookmarkStart w:id="23" w:name="Xa22b525c8524a8c29f052257ec9282a95f5b955"/>
    <w:p>
      <w:pPr>
        <w:pStyle w:val="Heading2"/>
      </w:pPr>
      <w:r>
        <w:t xml:space="preserve">Analysis: Key Actors and Their Navigational Strategies in Kabul</w:t>
      </w:r>
    </w:p>
    <w:p>
      <w:pPr>
        <w:pStyle w:val="FirstParagraph"/>
      </w:pPr>
      <w:r>
        <w:t xml:space="preserve">The analysis reveals several critical patterns. First, Afghan-led NGOs have become arguably the most vital humanitarian actors. Faced with international donor restrictions and reduced access for foreign staff, organizations like the Afghanistan NGO Safety Office (ANSO) and local health networks (e.g., operating clinics in Shahr-e-Naw) have adapted by strengthening community trust, utilizing female staff extensively for women's services where possible, and developing innovative communication channels within neighborhoods. These</w:t>
      </w:r>
      <w:r>
        <w:t xml:space="preserve"> </w:t>
      </w:r>
      <w:r>
        <w:rPr>
          <w:iCs/>
          <w:i/>
        </w:rPr>
        <w:t xml:space="preserve">Actors</w:t>
      </w:r>
      <w:r>
        <w:t xml:space="preserve"> </w:t>
      </w:r>
      <w:r>
        <w:t xml:space="preserve">are not merely implementing programs but actively *mediating* between the new authorities' requirements and community needs, often navigating complex consent protocols.</w:t>
      </w:r>
    </w:p>
    <w:p>
      <w:pPr>
        <w:pStyle w:val="BodyText"/>
      </w:pPr>
      <w:r>
        <w:t xml:space="preserve">Secondly, the role of local religious figures (Imams in mosques across Kabul) has surged as informal governance structures. They frequently act as crucial actors in mediating disputes, disseminating information about government decrees (or lack thereof), and providing a channel for community concerns to reach authorities. Their influence is particularly potent on issues like women's mobility restrictions or educational access, making them key actors whose engagement is essential for any sustainable solution within Kabul's communities.</w:t>
      </w:r>
    </w:p>
    <w:p>
      <w:pPr>
        <w:pStyle w:val="BodyText"/>
      </w:pPr>
      <w:r>
        <w:t xml:space="preserve">Thirdly, the position of international actors has fundamentally shifted. While large NGOs have reduced their physical presence in Kabul, the remaining teams operate as facilitators and capacity-builders for Afghan-led organizations. Their success hinges on building trust with local</w:t>
      </w:r>
      <w:r>
        <w:t xml:space="preserve"> </w:t>
      </w:r>
      <w:r>
        <w:rPr>
          <w:iCs/>
          <w:i/>
        </w:rPr>
        <w:t xml:space="preserve">Actors</w:t>
      </w:r>
      <w:r>
        <w:t xml:space="preserve">, respecting cultural norms deeply embedded in Kabul's urban fabric, and adapting funding mechanisms to support locally driven solutions rather than imposing external models. The dissertation argues that effective humanitarian action in Kabul is now intrinsically linked to supporting these adaptive Afghan-led actors.</w:t>
      </w:r>
    </w:p>
    <w:bookmarkEnd w:id="23"/>
    <w:bookmarkStart w:id="24" w:name="X548d9223c69aa420207148c4dba1e9f24f876fb"/>
    <w:p>
      <w:pPr>
        <w:pStyle w:val="Heading2"/>
      </w:pPr>
      <w:r>
        <w:t xml:space="preserve">Conclusion: Actor-Centered Pathways for Stability</w:t>
      </w:r>
    </w:p>
    <w:p>
      <w:pPr>
        <w:pStyle w:val="FirstParagraph"/>
      </w:pPr>
      <w:r>
        <w:t xml:space="preserve">This dissertation underscores that Afghanistan's future, particularly within the critical urban hub of Kabul, is being actively shaped by a constellation of local and international actors. The simplistic view of Kabul as merely an administrative seat or battleground is insufficient. Instead, the city's dynamics are defined by the daily choices and adaptive strategies of its key social and political</w:t>
      </w:r>
      <w:r>
        <w:t xml:space="preserve"> </w:t>
      </w:r>
      <w:r>
        <w:rPr>
          <w:iCs/>
          <w:i/>
        </w:rPr>
        <w:t xml:space="preserve">Actors</w:t>
      </w:r>
      <w:r>
        <w:t xml:space="preserve">. Their ability to navigate restrictions, build trust across divides, advocate for vulnerable populations (especially women and girls), and foster community resilience is paramount. Ignoring these actors or imposing solutions detached from Kabul's complex reality has repeatedly led to failure. Future efforts – whether humanitarian, developmental, or peacebuilding – must prioritize understanding the specific strategies of these local</w:t>
      </w:r>
      <w:r>
        <w:t xml:space="preserve"> </w:t>
      </w:r>
      <w:r>
        <w:rPr>
          <w:iCs/>
          <w:i/>
        </w:rPr>
        <w:t xml:space="preserve">Actors</w:t>
      </w:r>
      <w:r>
        <w:t xml:space="preserve"> </w:t>
      </w:r>
      <w:r>
        <w:t xml:space="preserve">within Kabul's unique context. Investing in their capacity and legitimacy, not just funding projects through them, is the most viable pathway towards stability and improved lives for Kabul's residents. This dissertation contributes to a more nuanced understanding necessary for effective engagement with Afghanistan, centered on the indispensable role of its people.</w:t>
      </w:r>
    </w:p>
    <w:bookmarkEnd w:id="24"/>
    <w:bookmarkStart w:id="25" w:name="references-illustrative"/>
    <w:p>
      <w:pPr>
        <w:pStyle w:val="Heading2"/>
      </w:pPr>
      <w:r>
        <w:t xml:space="preserve">References (Illustrative)</w:t>
      </w:r>
    </w:p>
    <w:p>
      <w:pPr>
        <w:pStyle w:val="FirstParagraph"/>
      </w:pPr>
      <w:r>
        <w:t xml:space="preserve">Berman, S., &amp; O'Hanlon, C. (2019). The Localisation of Humanitarian Action in Fragile States. *Journal of International Development*, 31(5), 786–804.</w:t>
      </w:r>
      <w:r>
        <w:br/>
      </w:r>
      <w:r>
        <w:t xml:space="preserve">Riggio, P. (2020). Urban Governance and the Role of Local Actors in Afghanistan: A Case Study from Kabul. *Peacebuilding*, 8(3), 397-415.</w:t>
      </w:r>
      <w:r>
        <w:br/>
      </w:r>
      <w:r>
        <w:t xml:space="preserve">World Bank. (2023). *Afghanistan Economic Monitor: The Path to Recovery*. Washington, DC.</w:t>
      </w:r>
      <w:r>
        <w:br/>
      </w:r>
      <w:r>
        <w:t xml:space="preserve">United Nations Office for the Coordination of Humanitarian Affairs (OCHA). (2022). *Humanitarian Needs Overview: Afghanistan 2023*.</w:t>
      </w:r>
      <w:r>
        <w:br/>
      </w:r>
      <w:r>
        <w:t xml:space="preserve">Afghanistan NGO Safety Office (ANSO). (Annual Reports, 2021-2023).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Key Actors in Navigating Complexity within Afghanistan Kabul</dc:title>
  <dc:creator/>
  <dc:language>en</dc:language>
  <cp:keywords/>
  <dcterms:created xsi:type="dcterms:W3CDTF">2026-04-24T06:15:48Z</dcterms:created>
  <dcterms:modified xsi:type="dcterms:W3CDTF">2026-04-24T06:15:48Z</dcterms:modified>
</cp:coreProperties>
</file>

<file path=docProps/custom.xml><?xml version="1.0" encoding="utf-8"?>
<Properties xmlns="http://schemas.openxmlformats.org/officeDocument/2006/custom-properties" xmlns:vt="http://schemas.openxmlformats.org/officeDocument/2006/docPropsVTypes"/>
</file>