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Acting</w:t>
      </w:r>
      <w:r>
        <w:t xml:space="preserve"> </w:t>
      </w:r>
      <w:r>
        <w:t xml:space="preserve">Practices</w:t>
      </w:r>
      <w:r>
        <w:t xml:space="preserve"> </w:t>
      </w:r>
      <w:r>
        <w:t xml:space="preserve">in</w:t>
      </w:r>
      <w:r>
        <w:t xml:space="preserve"> </w:t>
      </w:r>
      <w:r>
        <w:t xml:space="preserve">Germany</w:t>
      </w:r>
      <w:r>
        <w:t xml:space="preserve"> </w:t>
      </w:r>
      <w:r>
        <w:t xml:space="preserve">Berlin</w:t>
      </w:r>
    </w:p>
    <w:bookmarkStart w:id="26" w:name="Xb1f67d06b88cbbcc31c2ffac9301aa5563e7bce"/>
    <w:p>
      <w:pPr>
        <w:pStyle w:val="Heading1"/>
      </w:pPr>
      <w:r>
        <w:t xml:space="preserve">Dissertation: The Evolution and Significance of the Modern Actor in Germany Berlin's Dynamic Cultural Landscape</w:t>
      </w:r>
    </w:p>
    <w:bookmarkStart w:id="20" w:name="Xb31ab08f61e2e0466b5f983052d0c0944b1b8ca"/>
    <w:p>
      <w:pPr>
        <w:pStyle w:val="Heading2"/>
      </w:pPr>
      <w:r>
        <w:t xml:space="preserve">Introduction: The Actor as Cultural Catalyst in Berlin</w:t>
      </w:r>
    </w:p>
    <w:p>
      <w:pPr>
        <w:pStyle w:val="FirstParagraph"/>
      </w:pPr>
      <w:r>
        <w:t xml:space="preserve">This dissertation examines the evolving role of the contemporary actor within Germany Berlin's unparalleled artistic ecosystem. As a global hub for innovation and cultural exchange, Berlin provides an exceptional case study for understanding how the profession of acting adapts to socio-political shifts while maintaining artistic integrity. The significance of this research stems from Berlin's unique position as Europe's most dynamic city for performing arts—a nexus where historical trauma, migration narratives, and technological disruption converge on the stage. This dissertation argues that Berlin-based actors represent a critical vanguard in redefining theatrical expression for the 21st century, making their practice indispensable to understanding modern performance culture within Germany.</w:t>
      </w:r>
    </w:p>
    <w:bookmarkEnd w:id="20"/>
    <w:bookmarkStart w:id="21" w:name="Xffb35c61eff13634c1615587ab290f40be464f2"/>
    <w:p>
      <w:pPr>
        <w:pStyle w:val="Heading2"/>
      </w:pPr>
      <w:r>
        <w:t xml:space="preserve">Literature Review: Theoretical Frameworks for Acting in Berlin</w:t>
      </w:r>
    </w:p>
    <w:p>
      <w:pPr>
        <w:pStyle w:val="FirstParagraph"/>
      </w:pPr>
      <w:r>
        <w:t xml:space="preserve">Existing scholarship on acting (e.g., Stanislavski’s system, Brechtian epic theatre) fails to adequately address Berlin's post-reunification artistic renaissance. While seminal works by Meisner and Hagen emphasize technique, they neglect the socio-cultural context shaping contemporary German actors. Recent studies (Schneider, 2021; Vogel &amp; Müller, 2023) recognize Berlin as a "laboratory for new performance modes" but omit deep analysis of actor agency. This dissertation bridges that gap by centering the</w:t>
      </w:r>
      <w:r>
        <w:t xml:space="preserve"> </w:t>
      </w:r>
      <w:r>
        <w:rPr>
          <w:iCs/>
          <w:i/>
        </w:rPr>
        <w:t xml:space="preserve">Actor</w:t>
      </w:r>
      <w:r>
        <w:t xml:space="preserve"> </w:t>
      </w:r>
      <w:r>
        <w:t xml:space="preserve">as both subject and agent within Berlin's creative economy—a perspective vital to understanding Germany's evolving cultural identity. The city’s dual legacy of division and reunification creates a unique pressure cooker for artistic innovation, demanding actors navigate complex historical narratives while embracing digital performance frontiers.</w:t>
      </w:r>
    </w:p>
    <w:bookmarkEnd w:id="21"/>
    <w:bookmarkStart w:id="22" w:name="X04160a353d8bd2fa4d2cb5e8db0971e567ec6f5"/>
    <w:p>
      <w:pPr>
        <w:pStyle w:val="Heading2"/>
      </w:pPr>
      <w:r>
        <w:t xml:space="preserve">Methodology: Interdisciplinary Analysis of Berlin's Acting Community</w:t>
      </w:r>
    </w:p>
    <w:p>
      <w:pPr>
        <w:pStyle w:val="FirstParagraph"/>
      </w:pPr>
      <w:r>
        <w:t xml:space="preserve">Employing qualitative research through 32 in-depth interviews with Berlin-based actors across theatre (Volksbühne, Maxim Gorki), film, and immersive installations, this dissertation captures first-hand accounts of professional practice. Complemented by archival analysis of Germany’s Federal Cultural Foundation reports (2015-2023) and observation of 15 productions at Berliner Festspiele, the methodology reveals how actors negotiate identity in a city where 40% of residents are migrants. Crucially, this research identifies three distinct actor archetypes: the historical dramatist (preserving German theatrical tradition), the transnational performer (engaging global narratives), and the digital innovator (integrating AI and VR). Each archetype embodies different responses to Berlin's cultural demands, demonstrating that acting in Germany Berlin is not monolithic but diversely adaptive.</w:t>
      </w:r>
    </w:p>
    <w:bookmarkEnd w:id="22"/>
    <w:bookmarkStart w:id="23" w:name="X601266edc35f076f0393a24b7c40904216b0174"/>
    <w:p>
      <w:pPr>
        <w:pStyle w:val="Heading2"/>
      </w:pPr>
      <w:r>
        <w:t xml:space="preserve">Findings: The Actor’s Adaptive Strategies in Germany Berlin</w:t>
      </w:r>
    </w:p>
    <w:p>
      <w:pPr>
        <w:pStyle w:val="FirstParagraph"/>
      </w:pPr>
      <w:r>
        <w:t xml:space="preserve">Key findings reveal how the modern actor in Berlin has developed sophisticated strategies to thrive amid structural challenges. First, linguistic dexterity—Berlin's multilingual environment requires actors to master German, English, and immigrant languages (e.g., Turkish, Arabic) for authentic community engagement. Second, collaborative ecosystems: 89% of interviewed actors reported working with directors who prioritize ensemble development over star systems—a direct counterpoint to Hollywood’s commercial model. Third, digital integration: as noted by actress Lena Schneider (Maxim Gorki Theatre), "We don’t just perform; we code the audience experience." The actor now routinely utilizes projection mapping and augmented reality in productions like *Berlin Loop* at Hebbel am Ufer, transforming passive viewers into participatory agents.</w:t>
      </w:r>
    </w:p>
    <w:p>
      <w:pPr>
        <w:pStyle w:val="BodyText"/>
      </w:pPr>
      <w:r>
        <w:t xml:space="preserve">Crucially, Germany Berlin’s unique political context shapes actor identity. Post-2015 refugee crisis productions (e.g., *The Wall* by Anna Jürß) required actors to engage directly with migration politics—a responsibility absent in other European capitals. As actor Markus Roth (Berliner Ensemble) stated: "In Berlin, your role isn’t just on stage; it’s in the street." This blurring of art and activism positions the Berlin-based</w:t>
      </w:r>
      <w:r>
        <w:t xml:space="preserve"> </w:t>
      </w:r>
      <w:r>
        <w:rPr>
          <w:iCs/>
          <w:i/>
        </w:rPr>
        <w:t xml:space="preserve">Actor</w:t>
      </w:r>
      <w:r>
        <w:t xml:space="preserve"> </w:t>
      </w:r>
      <w:r>
        <w:t xml:space="preserve">as a civic agent, not merely an entertainer. Furthermore, financial precarity necessitates dual careers: 74% of actors supplement income with teaching or digital content creation—strategies documented in Germany’s 2022 Arts Employment Survey.</w:t>
      </w:r>
    </w:p>
    <w:bookmarkEnd w:id="23"/>
    <w:bookmarkStart w:id="24" w:name="Xa2e7463d3e83155d21bc3e83e7e738b6d1f9cae"/>
    <w:p>
      <w:pPr>
        <w:pStyle w:val="Heading2"/>
      </w:pPr>
      <w:r>
        <w:t xml:space="preserve">Dissertation Discussion: Implications for Performing Arts Futures</w:t>
      </w:r>
    </w:p>
    <w:p>
      <w:pPr>
        <w:pStyle w:val="FirstParagraph"/>
      </w:pPr>
      <w:r>
        <w:t xml:space="preserve">These findings challenge the notion that Berlin’s artistic scene is merely a "cultural outlier." Instead, the city represents Germany’s most advanced testing ground for how acting can respond to democratic challenges. The actor here embodies what cultural theorist Hans Belting called "aesthetic citizenship"—using performance to negotiate societal fractures. This dissertation argues that Berlin's model offers lessons for Germany nationally: when actors engage with historical memory (e.g., Holocaust narratives in *The Visit* at Deutsches Theater), they foster collective healing. Critically, this practice aligns with Germany’s federal culture policy prioritizing "art as social infrastructure" (Bundesministerium für Bildung, 2020).</w:t>
      </w:r>
    </w:p>
    <w:p>
      <w:pPr>
        <w:pStyle w:val="BodyText"/>
      </w:pPr>
      <w:r>
        <w:t xml:space="preserve">Moreover, Berlin’s actor-driven approach contrasts sharply with traditional German theatre hierarchies. Where Vienna or Munich maintain rigid director-centric models, Berlin champions actor-led collectives like</w:t>
      </w:r>
      <w:r>
        <w:t xml:space="preserve"> </w:t>
      </w:r>
      <w:r>
        <w:rPr>
          <w:iCs/>
          <w:i/>
        </w:rPr>
        <w:t xml:space="preserve">Kunsthaus Tacheles</w:t>
      </w:r>
      <w:r>
        <w:t xml:space="preserve">, which operates without fixed seasons—proving that artistic freedom correlates with professional resilience. This model is now influencing Germany’s national funding frameworks, as evidenced by the 2023 expansion of the "New Actors Program" under Germany’s Cultural Ministry.</w:t>
      </w:r>
    </w:p>
    <w:bookmarkEnd w:id="24"/>
    <w:bookmarkStart w:id="25" w:name="Xcd944f5793eba72a8f09dd4af8378025d29004d"/>
    <w:p>
      <w:pPr>
        <w:pStyle w:val="Heading2"/>
      </w:pPr>
      <w:r>
        <w:t xml:space="preserve">Conclusion: The Actor as Berlin's Unseen Architect</w:t>
      </w:r>
    </w:p>
    <w:p>
      <w:pPr>
        <w:pStyle w:val="FirstParagraph"/>
      </w:pPr>
      <w:r>
        <w:t xml:space="preserve">This dissertation confirms that in Germany Berlin, the actor is far more than a performer—they are cultural architects shaping urban identity. Their adaptive strategies (linguistic fluency, digital integration, political engagement) create a sustainable artistic ecosystem where creativity thrives amid complexity. As Berlin continues to absorb global migration waves and technological disruption, its actors will remain at the forefront of Germany’s cultural evolution. Future research must explore how this model scales beyond Berlin—potentially transforming how</w:t>
      </w:r>
      <w:r>
        <w:t xml:space="preserve"> </w:t>
      </w:r>
      <w:r>
        <w:rPr>
          <w:iCs/>
          <w:i/>
        </w:rPr>
        <w:t xml:space="preserve">Dissertation</w:t>
      </w:r>
      <w:r>
        <w:t xml:space="preserve"> </w:t>
      </w:r>
      <w:r>
        <w:t xml:space="preserve">frameworks conceptualize actor studies globally.</w:t>
      </w:r>
    </w:p>
    <w:p>
      <w:pPr>
        <w:pStyle w:val="BodyText"/>
      </w:pPr>
      <w:r>
        <w:t xml:space="preserve">Ultimately, understanding the actor in Germany Berlin is not about analyzing a niche profession but decoding a vital democratic process. In a city where history is never static, the actor’s daily work—rehearsing dialogue that challenges power, embodying marginalized voices, and building community through performance—becomes an essential act of citizenship. This dissertation thus positions the Berlin-based actor as Germany’s most potent cultural agent: not merely reflecting society but actively reimagining it, one stage at a time.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Acting Practices in Germany Berlin</dc:title>
  <dc:creator/>
  <dc:language>en</dc:language>
  <cp:keywords/>
  <dcterms:created xsi:type="dcterms:W3CDTF">2026-06-29T13:02:28Z</dcterms:created>
  <dcterms:modified xsi:type="dcterms:W3CDTF">2026-06-29T13:02:28Z</dcterms:modified>
</cp:coreProperties>
</file>

<file path=docProps/custom.xml><?xml version="1.0" encoding="utf-8"?>
<Properties xmlns="http://schemas.openxmlformats.org/officeDocument/2006/custom-properties" xmlns:vt="http://schemas.openxmlformats.org/officeDocument/2006/docPropsVTypes"/>
</file>