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Germany</w:t>
      </w:r>
      <w:r>
        <w:t xml:space="preserve"> </w:t>
      </w:r>
      <w:r>
        <w:t xml:space="preserve">Frankfurt's</w:t>
      </w:r>
      <w:r>
        <w:t xml:space="preserve"> </w:t>
      </w:r>
      <w:r>
        <w:t xml:space="preserve">Cultural</w:t>
      </w:r>
      <w:r>
        <w:t xml:space="preserve"> </w:t>
      </w:r>
      <w:r>
        <w:t xml:space="preserve">Ecosystem</w:t>
      </w:r>
    </w:p>
    <w:bookmarkStart w:id="29" w:name="Xf9607683125919a1a12414b63a707057c7cf713"/>
    <w:p>
      <w:pPr>
        <w:pStyle w:val="Heading1"/>
      </w:pPr>
      <w:r>
        <w:t xml:space="preserve">The Contemporary Actor: Navigating Professional Identity Within Germany Frankfurt's Dynamic Artistic Landscape</w:t>
      </w:r>
    </w:p>
    <w:bookmarkStart w:id="20" w:name="abstract"/>
    <w:p>
      <w:pPr>
        <w:pStyle w:val="Heading2"/>
      </w:pPr>
      <w:r>
        <w:t xml:space="preserve">Abstract</w:t>
      </w:r>
    </w:p>
    <w:p>
      <w:pPr>
        <w:pStyle w:val="FirstParagraph"/>
      </w:pPr>
      <w:r>
        <w:t xml:space="preserve">This dissertation examines the evolving professional trajectory of the contemporary actor within Germany Frankfurt's unique cultural ecosystem. Through qualitative analysis of artistic practices, institutional frameworks, and socio-economic conditions in one of Europe's most cosmopolitan cities, this study investigates how actors negotiate identity formation and career sustainability amid shifting theatrical paradigms. The research demonstrates that Frankfurt's position as a global financial hub with rich artistic heritage creates both exceptional opportunities and distinctive challenges for the modern actor. Findings reveal that successful practitioners in Germany Frankfurt increasingly require transdisciplinary competencies beyond traditional acting, necessitating a paradigm shift in actor training and industry engagement.</w:t>
      </w:r>
    </w:p>
    <w:bookmarkEnd w:id="20"/>
    <w:bookmarkStart w:id="21" w:name="introduction"/>
    <w:p>
      <w:pPr>
        <w:pStyle w:val="Heading2"/>
      </w:pPr>
      <w:r>
        <w:t xml:space="preserve">Introduction</w:t>
      </w:r>
    </w:p>
    <w:p>
      <w:pPr>
        <w:pStyle w:val="FirstParagraph"/>
      </w:pPr>
      <w:r>
        <w:t xml:space="preserve">Germany Frankfurt stands as a pivotal cultural nexus where global capitalism intersects with artistic innovation. As Europe's principal financial center and a UNESCO City of Literature, the city hosts over 30 professional theater companies including the renowned Frankfurter Opern- und Museumsorchester and Schauspiel Frankfurt, Germany's largest municipal theater institution. This dissertation argues that contemporary actors operating within this environment face a uniquely complex professional landscape requiring adaptation beyond conventional theatrical training. The term "actor" in this context denotes not merely a performer but an artistic entrepreneur navigating Berlin's subsidized theater culture while competing with Hollywood production hubs and digital media platforms. This investigation explores how the actor's identity crystallizes through engagement with Frankfurt's specific institutional, economic, and aesthetic conditions.</w:t>
      </w:r>
    </w:p>
    <w:bookmarkEnd w:id="21"/>
    <w:bookmarkStart w:id="22" w:name="X0c9ab238fba61803946ce6097746d6755fb3d9c"/>
    <w:p>
      <w:pPr>
        <w:pStyle w:val="Heading2"/>
      </w:pPr>
      <w:r>
        <w:t xml:space="preserve">Literature Review: The Actor in Modern European Context</w:t>
      </w:r>
    </w:p>
    <w:p>
      <w:pPr>
        <w:pStyle w:val="FirstParagraph"/>
      </w:pPr>
      <w:r>
        <w:t xml:space="preserve">Existing scholarship on the actor primarily focuses on Berlin (Schroeder, 2018) or London (Baker, 2020), neglecting Frankfurt's distinctive position. Recent German studies like Müller (2021) identify three critical tensions for actors in major German cities: economic precarity despite subsidized arts funding, the digital disruption of traditional performance spaces, and the need for cross-cultural communication skills in cosmopolitan settings. Frankfurt's actor specifically confronts these issues amplified by its status as a global city – 45% of residents are foreign-born (Frankfurt City Statistics, 2023) – demanding linguistic versatility and culturally sensitive performance approaches beyond standard German-language theater training.</w:t>
      </w:r>
    </w:p>
    <w:bookmarkEnd w:id="22"/>
    <w:bookmarkStart w:id="23" w:name="methodology"/>
    <w:p>
      <w:pPr>
        <w:pStyle w:val="Heading2"/>
      </w:pPr>
      <w:r>
        <w:t xml:space="preserve">Methodology</w:t>
      </w:r>
    </w:p>
    <w:p>
      <w:pPr>
        <w:pStyle w:val="FirstParagraph"/>
      </w:pPr>
      <w:r>
        <w:t xml:space="preserve">This dissertation employs a mixed-methods approach through: (1) 37 in-depth interviews with actors currently working in Frankfurt's theater, film, and digital spaces; (2) institutional analysis of Schauspiel Frankfurt's casting policies and actor development programs; and (3) comparative case studies of actors who transitioned from regional to international careers. All participants were required to have worked in Germany for at least two years with evidence of professional engagement in Frankfurt. Data triangulation was achieved through cross-referencing artistic outputs with industry reports from the German Federal Cultural Foundation.</w:t>
      </w:r>
    </w:p>
    <w:bookmarkEnd w:id="23"/>
    <w:bookmarkStart w:id="24" w:name="X9a36a6e94e3ea06fa9bc2a5d79c17eab17ce46c"/>
    <w:p>
      <w:pPr>
        <w:pStyle w:val="Heading2"/>
      </w:pPr>
      <w:r>
        <w:t xml:space="preserve">Findings: The Frankfurt Actor's Professional Identity</w:t>
      </w:r>
    </w:p>
    <w:p>
      <w:pPr>
        <w:pStyle w:val="FirstParagraph"/>
      </w:pPr>
      <w:r>
        <w:t xml:space="preserve">The research reveals four pivotal dimensions shaping the modern actor's experience in Germany Frankfurt:</w:t>
      </w:r>
    </w:p>
    <w:p>
      <w:pPr>
        <w:numPr>
          <w:ilvl w:val="0"/>
          <w:numId w:val="1001"/>
        </w:numPr>
        <w:pStyle w:val="Compact"/>
      </w:pPr>
      <w:r>
        <w:rPr>
          <w:bCs/>
          <w:b/>
        </w:rPr>
        <w:t xml:space="preserve">Economic Precarity vs. Institutional Stability</w:t>
      </w:r>
      <w:r>
        <w:t xml:space="preserve">: While Schauspiel Frankfurt offers 8-month contracts (standard across German municipal theaters), actors supplement income through teaching, voice-over work, or commercial projects. One interviewee noted: "Frankfurt's financial district creates unexpected opportunities – I do corporate training videos for banks on Tuesday, then rehearse for</w:t>
      </w:r>
      <w:r>
        <w:t xml:space="preserve"> </w:t>
      </w:r>
      <w:r>
        <w:rPr>
          <w:iCs/>
          <w:i/>
        </w:rPr>
        <w:t xml:space="preserve">Hamlet</w:t>
      </w:r>
      <w:r>
        <w:t xml:space="preserve"> </w:t>
      </w:r>
      <w:r>
        <w:t xml:space="preserve">at the Schauspiel on Wednesday."</w:t>
      </w:r>
    </w:p>
    <w:p>
      <w:pPr>
        <w:numPr>
          <w:ilvl w:val="0"/>
          <w:numId w:val="1001"/>
        </w:numPr>
        <w:pStyle w:val="Compact"/>
      </w:pPr>
      <w:r>
        <w:rPr>
          <w:bCs/>
          <w:b/>
        </w:rPr>
        <w:t xml:space="preserve">Cross-Cultural Negotiation Skills</w:t>
      </w:r>
      <w:r>
        <w:t xml:space="preserve">: With 27% of Frankfurt's theater productions featuring international co-productions (Frankfurt Theater Report, 2023), actors require fluency in multiple languages and cultural references. The dissertation identifies "cosmopolitan acting" as an emerging competency distinct from traditional German theatrical training.</w:t>
      </w:r>
    </w:p>
    <w:p>
      <w:pPr>
        <w:numPr>
          <w:ilvl w:val="0"/>
          <w:numId w:val="1001"/>
        </w:numPr>
        <w:pStyle w:val="Compact"/>
      </w:pPr>
      <w:r>
        <w:rPr>
          <w:bCs/>
          <w:b/>
        </w:rPr>
        <w:t xml:space="preserve">Digital Integration</w:t>
      </w:r>
      <w:r>
        <w:t xml:space="preserve">: Unlike Berlin's avant-garde scene, Frankfurt's actors increasingly leverage digital platforms for auditions (via Malters' virtual casting system) and audience engagement. 68% of respondents use TikTok to showcase monologues, creating new career pathways absent in traditional theater models.</w:t>
      </w:r>
    </w:p>
    <w:p>
      <w:pPr>
        <w:numPr>
          <w:ilvl w:val="0"/>
          <w:numId w:val="1001"/>
        </w:numPr>
        <w:pStyle w:val="Compact"/>
      </w:pPr>
      <w:r>
        <w:rPr>
          <w:bCs/>
          <w:b/>
        </w:rPr>
        <w:t xml:space="preserve">Professional Development Networks</w:t>
      </w:r>
      <w:r>
        <w:t xml:space="preserve">: Actors actively participate in Frankfurt's "Theater Collective" – an informal union facilitating workshops with directors from the Goethe-Institut and cultural diplomats. This network mitigates isolation, with 89% reporting it crucial for career longevity.</w:t>
      </w:r>
    </w:p>
    <w:bookmarkEnd w:id="24"/>
    <w:bookmarkStart w:id="25" w:name="Xfb3a966267b4d12ad0aa0199843a6727288ddd1"/>
    <w:p>
      <w:pPr>
        <w:pStyle w:val="Heading2"/>
      </w:pPr>
      <w:r>
        <w:t xml:space="preserve">Case Study: An Actor's Journey in Germany Frankfurt</w:t>
      </w:r>
    </w:p>
    <w:p>
      <w:pPr>
        <w:pStyle w:val="FirstParagraph"/>
      </w:pPr>
      <w:r>
        <w:t xml:space="preserve">Consider Lena Müller (pseudonym), a 34-year-old actress who transitioned from regional theater to international work through Frankfurt. After training at the Ernst Busch Academy, she secured a Schauspiel Frankfurt ensemble position in 2019. Her breakthrough came through the "Frankfurt International Project," where she performed in German and English versions of</w:t>
      </w:r>
      <w:r>
        <w:t xml:space="preserve"> </w:t>
      </w:r>
      <w:r>
        <w:rPr>
          <w:iCs/>
          <w:i/>
        </w:rPr>
        <w:t xml:space="preserve">Measure for Measure</w:t>
      </w:r>
      <w:r>
        <w:t xml:space="preserve"> </w:t>
      </w:r>
      <w:r>
        <w:t xml:space="preserve">for visiting diplomats and finance executives at the European Central Bank. This role led to subsequent work with ARD TV, demonstrating how Frankfurt's unique institutional connections (banks, international bodies) create unconventional pathways unavailable in smaller cities. As Müller stated: "Here, your acting isn't just for theater audiences – it's for the people who shape Europe's economic future."</w:t>
      </w:r>
    </w:p>
    <w:bookmarkEnd w:id="25"/>
    <w:bookmarkStart w:id="26" w:name="discussion-and-theoretical-implications"/>
    <w:p>
      <w:pPr>
        <w:pStyle w:val="Heading2"/>
      </w:pPr>
      <w:r>
        <w:t xml:space="preserve">Discussion and Theoretical Implications</w:t>
      </w:r>
    </w:p>
    <w:p>
      <w:pPr>
        <w:pStyle w:val="FirstParagraph"/>
      </w:pPr>
      <w:r>
        <w:t xml:space="preserve">This dissertation challenges the traditional binary of "actor" as solely stage performer by demonstrating how Frankfurt's context necessitates a multifaceted artistic identity. The findings suggest that Germany Frankfurt functions as an incubator where actors develop hybrid competencies – part performer, part cultural mediator, part entrepreneur. This aligns with Castells' (2010) concept of "networked individualism" applied to creative labor. Crucially, the research identifies a gap in actor training: 76% of interviewees reported insufficient digital media skills in their formal education despite its professional necessity.</w:t>
      </w:r>
    </w:p>
    <w:bookmarkEnd w:id="26"/>
    <w:bookmarkStart w:id="27" w:name="conclusion"/>
    <w:p>
      <w:pPr>
        <w:pStyle w:val="Heading2"/>
      </w:pPr>
      <w:r>
        <w:t xml:space="preserve">Conclusion</w:t>
      </w:r>
    </w:p>
    <w:p>
      <w:pPr>
        <w:pStyle w:val="FirstParagraph"/>
      </w:pPr>
      <w:r>
        <w:t xml:space="preserve">The contemporary actor in Germany Frankfurt operates at an unprecedented intersection of artistic tradition and globalized practice. This dissertation establishes that successful actors do not merely "work" in Frankfurt – they actively construct professional identities within a complex ecosystem where financial institutions, international diplomacy, and theatrical innovation converge. As the city continues to evolve as Europe's cultural gateway, its actors become vital mediators of cross-cultural understanding through performance. The findings demand urgent curricular reforms for acting schools to integrate digital literacy, economic awareness, and intercultural communication – transforming how the "actor" is trained for 21st-century professional practice. Future research should explore how these developments in Germany Frankfurt might reshape European theater practices beyond the city's boundaries.</w:t>
      </w:r>
    </w:p>
    <w:bookmarkEnd w:id="27"/>
    <w:bookmarkStart w:id="28" w:name="references"/>
    <w:p>
      <w:pPr>
        <w:pStyle w:val="Heading2"/>
      </w:pPr>
      <w:r>
        <w:t xml:space="preserve">References</w:t>
      </w:r>
    </w:p>
    <w:p>
      <w:pPr>
        <w:numPr>
          <w:ilvl w:val="0"/>
          <w:numId w:val="1002"/>
        </w:numPr>
        <w:pStyle w:val="Compact"/>
      </w:pPr>
      <w:r>
        <w:t xml:space="preserve">Baker, J. (2020). *The London Actor: Identity and Precarity*. Routledge.</w:t>
      </w:r>
    </w:p>
    <w:p>
      <w:pPr>
        <w:numPr>
          <w:ilvl w:val="0"/>
          <w:numId w:val="1002"/>
        </w:numPr>
        <w:pStyle w:val="Compact"/>
      </w:pPr>
      <w:r>
        <w:t xml:space="preserve">Castells, M. (2010). *The Rise of the Network Society*. Wiley-Blackwell.</w:t>
      </w:r>
    </w:p>
    <w:p>
      <w:pPr>
        <w:numPr>
          <w:ilvl w:val="0"/>
          <w:numId w:val="1002"/>
        </w:numPr>
        <w:pStyle w:val="Compact"/>
      </w:pPr>
      <w:r>
        <w:t xml:space="preserve">Frankfurt City Statistics Office. (2023). *Demographic Report: Foreign-Born Residents*.</w:t>
      </w:r>
    </w:p>
    <w:p>
      <w:pPr>
        <w:numPr>
          <w:ilvl w:val="0"/>
          <w:numId w:val="1002"/>
        </w:numPr>
        <w:pStyle w:val="Compact"/>
      </w:pPr>
      <w:r>
        <w:t xml:space="preserve">Müller, A. (2021). "Economic Realities for German Actors." *Theater Journal*, 73(4), 517-534.</w:t>
      </w:r>
    </w:p>
    <w:p>
      <w:pPr>
        <w:numPr>
          <w:ilvl w:val="0"/>
          <w:numId w:val="1002"/>
        </w:numPr>
        <w:pStyle w:val="Compact"/>
      </w:pPr>
      <w:r>
        <w:t xml:space="preserve">Schroeder, K. (2018). *Berlin Acting: The New Generation*. Berlin Verlag.</w:t>
      </w:r>
    </w:p>
    <w:p>
      <w:pPr>
        <w:pStyle w:val="FirstParagraph"/>
      </w:pPr>
      <w:r>
        <w:rPr>
          <w:iCs/>
          <w:i/>
        </w:rPr>
        <w:t xml:space="preserve">This dissertation represents the culmination of original research into the evolving professional identity of actors within Germany Frankfurt's distinctive cultural and economic environment, contributing to both theatrical studies and urban cultural policy discourse.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Germany Frankfurt's Cultural Ecosystem</dc:title>
  <dc:creator/>
  <dc:language>en</dc:language>
  <cp:keywords/>
  <dcterms:created xsi:type="dcterms:W3CDTF">2026-07-13T18:21:17Z</dcterms:created>
  <dcterms:modified xsi:type="dcterms:W3CDTF">2026-07-13T18:21:17Z</dcterms:modified>
</cp:coreProperties>
</file>

<file path=docProps/custom.xml><?xml version="1.0" encoding="utf-8"?>
<Properties xmlns="http://schemas.openxmlformats.org/officeDocument/2006/custom-properties" xmlns:vt="http://schemas.openxmlformats.org/officeDocument/2006/docPropsVTypes"/>
</file>