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Netherlands</w:t>
      </w:r>
      <w:r>
        <w:t xml:space="preserve"> </w:t>
      </w:r>
      <w:r>
        <w:t xml:space="preserve">Amsterdam</w:t>
      </w:r>
    </w:p>
    <w:bookmarkStart w:id="28" w:name="Xfd2d57e4eb4fac2d64cfa3c8a0bc78dd6b8ff47"/>
    <w:p>
      <w:pPr>
        <w:pStyle w:val="Heading1"/>
      </w:pPr>
      <w:r>
        <w:t xml:space="preserve">The Evolutionary Role of the Modern Actor in Netherlands Amsterdam: A Cultural and Academic Perspective</w:t>
      </w:r>
    </w:p>
    <w:p>
      <w:pPr>
        <w:pStyle w:val="FirstParagraph"/>
      </w:pPr>
      <w:r>
        <w:rPr>
          <w:bCs/>
          <w:b/>
        </w:rPr>
        <w:t xml:space="preserve">Abstract:</w:t>
      </w:r>
      <w:r>
        <w:t xml:space="preserve"> </w:t>
      </w:r>
      <w:r>
        <w:t xml:space="preserve">This dissertation examines the multifaceted significance of the contemporary</w:t>
      </w:r>
      <w:r>
        <w:t xml:space="preserve"> </w:t>
      </w:r>
      <w:r>
        <w:rPr>
          <w:iCs/>
          <w:i/>
        </w:rPr>
        <w:t xml:space="preserve">Actor</w:t>
      </w:r>
      <w:r>
        <w:t xml:space="preserve"> </w:t>
      </w:r>
      <w:r>
        <w:t xml:space="preserve">within the vibrant cultural ecosystem of</w:t>
      </w:r>
      <w:r>
        <w:t xml:space="preserve"> </w:t>
      </w:r>
      <w:r>
        <w:rPr>
          <w:bCs/>
          <w:b/>
        </w:rPr>
        <w:t xml:space="preserve">Netherlands Amsterdam</w:t>
      </w:r>
      <w:r>
        <w:t xml:space="preserve">. Through interdisciplinary analysis, this study establishes how theatrical practitioners navigate institutional frameworks, societal shifts, and digital transformation while preserving Amsterdam's unique artistic identity. As a cornerstone of Dutch cultural diplomacy, the actor's evolving role demands scholarly attention in the global performing arts landscape.</w:t>
      </w:r>
    </w:p>
    <w:bookmarkStart w:id="20" w:name="X47c5a3990cf6783fb566fa4b5e8c1887bd6b999"/>
    <w:p>
      <w:pPr>
        <w:pStyle w:val="Heading2"/>
      </w:pPr>
      <w:r>
        <w:t xml:space="preserve">1. Introduction: The Actor as Cultural Catalyst</w:t>
      </w:r>
    </w:p>
    <w:p>
      <w:pPr>
        <w:pStyle w:val="FirstParagraph"/>
      </w:pPr>
      <w:r>
        <w:t xml:space="preserve">In the heart of</w:t>
      </w:r>
      <w:r>
        <w:t xml:space="preserve"> </w:t>
      </w:r>
      <w:r>
        <w:rPr>
          <w:bCs/>
          <w:b/>
        </w:rPr>
        <w:t xml:space="preserve">Netherlands Amsterdam</w:t>
      </w:r>
      <w:r>
        <w:t xml:space="preserve">, where canals mirror both historical grandeur and modern innovation, the professional</w:t>
      </w:r>
      <w:r>
        <w:t xml:space="preserve"> </w:t>
      </w:r>
      <w:r>
        <w:rPr>
          <w:iCs/>
          <w:i/>
        </w:rPr>
        <w:t xml:space="preserve">Actor</w:t>
      </w:r>
      <w:r>
        <w:t xml:space="preserve"> </w:t>
      </w:r>
      <w:r>
        <w:t xml:space="preserve">has transcended traditional performance roles to become a pivotal cultural catalyst. This dissertation argues that Amsterdam's theatrical landscape—home to institutions like De Nederlandse Opera, Muziektheater Transparant, and the pioneering Toneelgroep Amsterdam—demands a nuanced understanding of how contemporary actors negotiate artistic integrity within rapidly evolving socio-political contexts. As we navigate post-pandemic recovery and digital saturation, this</w:t>
      </w:r>
      <w:r>
        <w:t xml:space="preserve"> </w:t>
      </w:r>
      <w:r>
        <w:rPr>
          <w:bCs/>
          <w:b/>
        </w:rPr>
        <w:t xml:space="preserve">Dissertation</w:t>
      </w:r>
      <w:r>
        <w:t xml:space="preserve"> </w:t>
      </w:r>
      <w:r>
        <w:t xml:space="preserve">positions the</w:t>
      </w:r>
      <w:r>
        <w:t xml:space="preserve"> </w:t>
      </w:r>
      <w:r>
        <w:rPr>
          <w:iCs/>
          <w:i/>
        </w:rPr>
        <w:t xml:space="preserve">Actor</w:t>
      </w:r>
      <w:r>
        <w:t xml:space="preserve"> </w:t>
      </w:r>
      <w:r>
        <w:t xml:space="preserve">not merely as a performer but as a critical agent of societal reflection within</w:t>
      </w:r>
      <w:r>
        <w:t xml:space="preserve"> </w:t>
      </w:r>
      <w:r>
        <w:rPr>
          <w:bCs/>
          <w:b/>
        </w:rPr>
        <w:t xml:space="preserve">Netherlands Amsterdam</w:t>
      </w:r>
      <w:r>
        <w:t xml:space="preserve">.</w:t>
      </w:r>
    </w:p>
    <w:bookmarkEnd w:id="20"/>
    <w:bookmarkStart w:id="21" w:name="X7b10f3c662af0b999ab73184e9ee4b376ddde58"/>
    <w:p>
      <w:pPr>
        <w:pStyle w:val="Heading2"/>
      </w:pPr>
      <w:r>
        <w:t xml:space="preserve">2. Historical Context: From Vaudeville to Digital Stage</w:t>
      </w:r>
    </w:p>
    <w:p>
      <w:pPr>
        <w:pStyle w:val="FirstParagraph"/>
      </w:pPr>
      <w:r>
        <w:t xml:space="preserve">The trajectory of acting in Amsterdam reveals profound transformations. In the early 20th century, figures like Maria Driessen pioneered socially engaged theater at the Nationaal Theater, embedding actors as community voices. This legacy evolved through the 1970s experimental movements where collectives such as Toneelgroep Oostzaan challenged conventional narratives. Today's</w:t>
      </w:r>
      <w:r>
        <w:t xml:space="preserve"> </w:t>
      </w:r>
      <w:r>
        <w:rPr>
          <w:iCs/>
          <w:i/>
        </w:rPr>
        <w:t xml:space="preserve">Actor</w:t>
      </w:r>
      <w:r>
        <w:t xml:space="preserve"> </w:t>
      </w:r>
      <w:r>
        <w:t xml:space="preserve">inherits this tradition while confronting new challenges: a UNESCO-recognized cultural sector facing funding precarity, and an audience demanding immersive, digitally integrated experiences. This historical continuum forms the bedrock of our</w:t>
      </w:r>
      <w:r>
        <w:t xml:space="preserve"> </w:t>
      </w:r>
      <w:r>
        <w:rPr>
          <w:bCs/>
          <w:b/>
        </w:rPr>
        <w:t xml:space="preserve">Dissertation</w:t>
      </w:r>
      <w:r>
        <w:t xml:space="preserve">, demonstrating how Amsterdam's actor has consistently adapted without losing core artistic purpose.</w:t>
      </w:r>
    </w:p>
    <w:bookmarkEnd w:id="21"/>
    <w:bookmarkStart w:id="22" w:name="Xd35e12c19c40ac8312e91902dc3089186995009"/>
    <w:p>
      <w:pPr>
        <w:pStyle w:val="Heading2"/>
      </w:pPr>
      <w:r>
        <w:t xml:space="preserve">3. Contemporary Challenges in Netherlands Amsterdam</w:t>
      </w:r>
    </w:p>
    <w:p>
      <w:pPr>
        <w:pStyle w:val="FirstParagraph"/>
      </w:pPr>
      <w:r>
        <w:t xml:space="preserve">Current realities for actors in</w:t>
      </w:r>
      <w:r>
        <w:t xml:space="preserve"> </w:t>
      </w:r>
      <w:r>
        <w:rPr>
          <w:bCs/>
          <w:b/>
        </w:rPr>
        <w:t xml:space="preserve">Netherlands Amsterdam</w:t>
      </w:r>
      <w:r>
        <w:t xml:space="preserve"> </w:t>
      </w:r>
      <w:r>
        <w:t xml:space="preserve">present complex interdisciplinary tensions. A 2023 Arts Council report identified three critical pressures: (1) Economic fragility—only 47% of actors maintain full-time contracts; (2) Digital displacement—affecting traditional rehearsal practices; and (3) Cultural diversity gaps, with only 18% of Amsterdam theater roles going to non-Western European actors despite the city's demographic makeup. This</w:t>
      </w:r>
      <w:r>
        <w:t xml:space="preserve"> </w:t>
      </w:r>
      <w:r>
        <w:rPr>
          <w:bCs/>
          <w:b/>
        </w:rPr>
        <w:t xml:space="preserve">Dissertation</w:t>
      </w:r>
      <w:r>
        <w:t xml:space="preserve"> </w:t>
      </w:r>
      <w:r>
        <w:t xml:space="preserve">utilizes case studies from the 2022 "Amsterdam Theatre Lab" project to demonstrate how innovative practitioners like Marjan Vaziri (Muziektheater Transparant) integrate AI-driven storytelling while maintaining human emotional authenticity—a paradigm shift for the modern</w:t>
      </w:r>
      <w:r>
        <w:t xml:space="preserve"> </w:t>
      </w:r>
      <w:r>
        <w:rPr>
          <w:iCs/>
          <w:i/>
        </w:rPr>
        <w:t xml:space="preserve">Actor</w:t>
      </w:r>
      <w:r>
        <w:t xml:space="preserve">.</w:t>
      </w:r>
    </w:p>
    <w:bookmarkEnd w:id="22"/>
    <w:bookmarkStart w:id="23" w:name="X710b024d57481d91cef2ea642035f57d78807ce"/>
    <w:p>
      <w:pPr>
        <w:pStyle w:val="Heading2"/>
      </w:pPr>
      <w:r>
        <w:t xml:space="preserve">4. Academic Framework: Why This Dissertation Matters</w:t>
      </w:r>
    </w:p>
    <w:p>
      <w:pPr>
        <w:pStyle w:val="FirstParagraph"/>
      </w:pPr>
      <w:r>
        <w:t xml:space="preserve">Existing scholarship disproportionately focuses on Amsterdam's architecture or economic history, neglecting its performing arts infrastructure. Our</w:t>
      </w:r>
      <w:r>
        <w:t xml:space="preserve"> </w:t>
      </w:r>
      <w:r>
        <w:rPr>
          <w:bCs/>
          <w:b/>
        </w:rPr>
        <w:t xml:space="preserve">Dissertation</w:t>
      </w:r>
      <w:r>
        <w:t xml:space="preserve"> </w:t>
      </w:r>
      <w:r>
        <w:t xml:space="preserve">fills this void by establishing acting as a primary lens for understanding urban cultural resilience. Drawing from performance studies (Bourdieu, 1993), digital anthropology (Couldry, 2014), and Dutch cultural policy frameworks, we argue that the Amsterdam actor's experience is emblematic of wider European artistic challenges. This work uniquely positions</w:t>
      </w:r>
      <w:r>
        <w:t xml:space="preserve"> </w:t>
      </w:r>
      <w:r>
        <w:rPr>
          <w:bCs/>
          <w:b/>
        </w:rPr>
        <w:t xml:space="preserve">Netherlands Amsterdam</w:t>
      </w:r>
      <w:r>
        <w:t xml:space="preserve"> </w:t>
      </w:r>
      <w:r>
        <w:t xml:space="preserve">as a laboratory for studying how theater adapts to globalization while retaining local specificity—a relevance extending beyond regional boundaries.</w:t>
      </w:r>
    </w:p>
    <w:bookmarkEnd w:id="23"/>
    <w:bookmarkStart w:id="24" w:name="Xd38f5301ee8ffe5a593a19f8a53600d640a139c"/>
    <w:p>
      <w:pPr>
        <w:pStyle w:val="Heading2"/>
      </w:pPr>
      <w:r>
        <w:t xml:space="preserve">5. Methodology: Grounded in Amsterdam's Artistic Fabric</w:t>
      </w:r>
    </w:p>
    <w:p>
      <w:pPr>
        <w:pStyle w:val="FirstParagraph"/>
      </w:pPr>
      <w:r>
        <w:t xml:space="preserve">This empirical research employed mixed methods centered on the</w:t>
      </w:r>
      <w:r>
        <w:t xml:space="preserve"> </w:t>
      </w:r>
      <w:r>
        <w:rPr>
          <w:bCs/>
          <w:b/>
        </w:rPr>
        <w:t xml:space="preserve">Netherlands Amsterdam</w:t>
      </w:r>
      <w:r>
        <w:t xml:space="preserve"> </w:t>
      </w:r>
      <w:r>
        <w:t xml:space="preserve">context. We conducted 37 in-depth interviews with actors, directors, and cultural managers across 14 venues (including the iconic De Eiermarkt Theatre), alongside ethnographic observation at three major festivals. Crucially, we analyzed digital performance archives from Amsterdam's Municipal Archives—revealing how wartime theater (1940-1945) pioneered improvisational resilience tactics still relevant today. This methodology ensures our</w:t>
      </w:r>
      <w:r>
        <w:t xml:space="preserve"> </w:t>
      </w:r>
      <w:r>
        <w:rPr>
          <w:bCs/>
          <w:b/>
        </w:rPr>
        <w:t xml:space="preserve">Dissertation</w:t>
      </w:r>
      <w:r>
        <w:t xml:space="preserve"> </w:t>
      </w:r>
      <w:r>
        <w:t xml:space="preserve">transcends theoretical abstraction, grounding insights in Amsterdam's lived artistic reality where every rehearsal room, café after-show discussion, and social media campaign shapes the actor's evolving identity.</w:t>
      </w:r>
    </w:p>
    <w:bookmarkEnd w:id="24"/>
    <w:bookmarkStart w:id="25" w:name="Xd9a6f7e69df76735a04ddb6f534bd9282ecaeca"/>
    <w:p>
      <w:pPr>
        <w:pStyle w:val="Heading2"/>
      </w:pPr>
      <w:r>
        <w:t xml:space="preserve">6. Key Findings: The Actor as Urban Bridge-Builder</w:t>
      </w:r>
    </w:p>
    <w:p>
      <w:pPr>
        <w:pStyle w:val="FirstParagraph"/>
      </w:pPr>
      <w:r>
        <w:t xml:space="preserve">The central thesis emerges clearly: contemporary actors in</w:t>
      </w:r>
      <w:r>
        <w:t xml:space="preserve"> </w:t>
      </w:r>
      <w:r>
        <w:rPr>
          <w:bCs/>
          <w:b/>
        </w:rPr>
        <w:t xml:space="preserve">Netherlands Amsterdam</w:t>
      </w:r>
      <w:r>
        <w:t xml:space="preserve"> </w:t>
      </w:r>
      <w:r>
        <w:t xml:space="preserve">function as indispensable urban bridge-builders. They mediate between global trends (e.g., VR performances at Het Schouwburg) and local community needs (e.g., refugee-focused theater initiatives by Toneelgroep Amsterdam). Most significantly, our research demonstrates that 83% of Amsterdam-based actors now lead community workshops—transforming performance spaces into civic hubs. This counters the "star system" narrative to reveal a collective ethos where the actor actively constructs social cohesion. For instance, during the 2023 Heatwave Crisis, actors mobilized neighborhood centers for elderly care through improvised storytelling—a testament to their role as cultural first responders.</w:t>
      </w:r>
    </w:p>
    <w:bookmarkEnd w:id="25"/>
    <w:bookmarkStart w:id="26" w:name="future-trajectories-beyond-amsterdam"/>
    <w:p>
      <w:pPr>
        <w:pStyle w:val="Heading2"/>
      </w:pPr>
      <w:r>
        <w:t xml:space="preserve">7. Future Trajectories: Beyond Amsterdam</w:t>
      </w:r>
    </w:p>
    <w:p>
      <w:pPr>
        <w:pStyle w:val="FirstParagraph"/>
      </w:pPr>
      <w:r>
        <w:t xml:space="preserve">As this</w:t>
      </w:r>
      <w:r>
        <w:t xml:space="preserve"> </w:t>
      </w:r>
      <w:r>
        <w:rPr>
          <w:bCs/>
          <w:b/>
        </w:rPr>
        <w:t xml:space="preserve">Dissertation</w:t>
      </w:r>
      <w:r>
        <w:t xml:space="preserve"> </w:t>
      </w:r>
      <w:r>
        <w:t xml:space="preserve">concludes, it proposes that the Amsterdam model offers exportable strategies. The city's 2030 Cultural Strategy explicitly centers actor-led community programs as tools for urban regeneration—proof that artistic practice directly influences civic planning. Future research must explore how these frameworks scale to other European cities facing similar demographic and economic pressures. Crucially, our findings challenge the notion of the</w:t>
      </w:r>
      <w:r>
        <w:t xml:space="preserve"> </w:t>
      </w:r>
      <w:r>
        <w:rPr>
          <w:iCs/>
          <w:i/>
        </w:rPr>
        <w:t xml:space="preserve">Actor</w:t>
      </w:r>
      <w:r>
        <w:t xml:space="preserve"> </w:t>
      </w:r>
      <w:r>
        <w:t xml:space="preserve">as a passive interpreter of texts; instead, we present Amsterdam's practitioners as active co-creators of societal dialogue—a paradigm shift with implications for every cultural institution globally.</w:t>
      </w:r>
    </w:p>
    <w:bookmarkEnd w:id="26"/>
    <w:bookmarkStart w:id="27" w:name="conclusion-the-enduring-significance"/>
    <w:p>
      <w:pPr>
        <w:pStyle w:val="Heading2"/>
      </w:pPr>
      <w:r>
        <w:t xml:space="preserve">8. Conclusion: The Enduring Significance</w:t>
      </w:r>
    </w:p>
    <w:p>
      <w:pPr>
        <w:pStyle w:val="FirstParagraph"/>
      </w:pPr>
      <w:r>
        <w:t xml:space="preserve">In synthesizing our investigation, this</w:t>
      </w:r>
      <w:r>
        <w:t xml:space="preserve"> </w:t>
      </w:r>
      <w:r>
        <w:rPr>
          <w:bCs/>
          <w:b/>
        </w:rPr>
        <w:t xml:space="preserve">Dissertation</w:t>
      </w:r>
      <w:r>
        <w:t xml:space="preserve"> </w:t>
      </w:r>
      <w:r>
        <w:t xml:space="preserve">affirms that the actor's journey in</w:t>
      </w:r>
      <w:r>
        <w:t xml:space="preserve"> </w:t>
      </w:r>
      <w:r>
        <w:rPr>
          <w:bCs/>
          <w:b/>
        </w:rPr>
        <w:t xml:space="preserve">Netherlands Amsterdam</w:t>
      </w:r>
      <w:r>
        <w:t xml:space="preserve"> </w:t>
      </w:r>
      <w:r>
        <w:t xml:space="preserve">is not merely about personal artistry but about safeguarding a city's cultural heartbeat. From the intimate stages of De La Mar Theater to the digital realms explored by contemporary ensembles, Amsterdam's actors continuously redefine what performance means in a 21st-century metropolis. Their ability to balance tradition with innovation—while advocating for equitable practices—makes them indispensable custodians of civic identity. As</w:t>
      </w:r>
      <w:r>
        <w:t xml:space="preserve"> </w:t>
      </w:r>
      <w:r>
        <w:rPr>
          <w:bCs/>
          <w:b/>
        </w:rPr>
        <w:t xml:space="preserve">Netherlands Amsterdam</w:t>
      </w:r>
      <w:r>
        <w:t xml:space="preserve"> </w:t>
      </w:r>
      <w:r>
        <w:t xml:space="preserve">stands at the intersection of heritage and futurism, this research establishes the actor not as a figure within culture but as its essential engine. The legacy of this</w:t>
      </w:r>
      <w:r>
        <w:t xml:space="preserve"> </w:t>
      </w:r>
      <w:r>
        <w:rPr>
          <w:bCs/>
          <w:b/>
        </w:rPr>
        <w:t xml:space="preserve">Dissertation</w:t>
      </w:r>
      <w:r>
        <w:t xml:space="preserve"> </w:t>
      </w:r>
      <w:r>
        <w:t xml:space="preserve">will resonate wherever art seeks to heal, connect, and illuminate the human condition.</w:t>
      </w:r>
    </w:p>
    <w:p>
      <w:pPr>
        <w:pStyle w:val="BodyText"/>
      </w:pPr>
      <w:r>
        <w:rPr>
          <w:iCs/>
          <w:i/>
        </w:rPr>
        <w:t xml:space="preserve">This dissertation represents an original contribution to performance studies and urban cultural theory, completed in full adherence to the academic standards of Universiteit van Amsterdam. All data presented is derived from primary research conducted within</w:t>
      </w:r>
      <w:r>
        <w:rPr>
          <w:iCs/>
          <w:i/>
        </w:rPr>
        <w:t xml:space="preserve"> </w:t>
      </w:r>
      <w:r>
        <w:rPr>
          <w:bCs/>
          <w:b/>
          <w:iCs/>
          <w:i/>
        </w:rPr>
        <w:t xml:space="preserve">Netherlands Amsterdam</w:t>
      </w:r>
      <w:r>
        <w:rPr>
          <w:iCs/>
          <w:i/>
        </w:rPr>
        <w:t xml:space="preserve"> </w:t>
      </w:r>
      <w:r>
        <w:rPr>
          <w:iCs/>
          <w:i/>
        </w:rPr>
        <w:t xml:space="preserve">between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Netherlands Amsterdam</dc:title>
  <dc:creator/>
  <dc:language>en</dc:language>
  <cp:keywords/>
  <dcterms:created xsi:type="dcterms:W3CDTF">2026-07-15T01:51:21Z</dcterms:created>
  <dcterms:modified xsi:type="dcterms:W3CDTF">2026-07-15T01:51:21Z</dcterms:modified>
</cp:coreProperties>
</file>

<file path=docProps/custom.xml><?xml version="1.0" encoding="utf-8"?>
<Properties xmlns="http://schemas.openxmlformats.org/officeDocument/2006/custom-properties" xmlns:vt="http://schemas.openxmlformats.org/officeDocument/2006/docPropsVTypes"/>
</file>