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Actor</w:t>
      </w:r>
      <w:r>
        <w:t xml:space="preserve"> </w:t>
      </w:r>
      <w:r>
        <w:t xml:space="preserve">as</w:t>
      </w:r>
      <w:r>
        <w:t xml:space="preserve"> </w:t>
      </w:r>
      <w:r>
        <w:t xml:space="preserve">Catalyst:</w:t>
      </w:r>
      <w:r>
        <w:t xml:space="preserve"> </w:t>
      </w:r>
      <w:r>
        <w:t xml:space="preserve">A</w:t>
      </w:r>
      <w:r>
        <w:t xml:space="preserve"> </w:t>
      </w:r>
      <w:r>
        <w:t xml:space="preserve">Dissertation</w:t>
      </w:r>
      <w:r>
        <w:t xml:space="preserve"> </w:t>
      </w:r>
      <w:r>
        <w:t xml:space="preserve">on</w:t>
      </w:r>
      <w:r>
        <w:t xml:space="preserve"> </w:t>
      </w:r>
      <w:r>
        <w:t xml:space="preserve">Cultural</w:t>
      </w:r>
      <w:r>
        <w:t xml:space="preserve"> </w:t>
      </w:r>
      <w:r>
        <w:t xml:space="preserve">Agency</w:t>
      </w:r>
      <w:r>
        <w:t xml:space="preserve"> </w:t>
      </w:r>
      <w:r>
        <w:t xml:space="preserve">in</w:t>
      </w:r>
      <w:r>
        <w:t xml:space="preserve"> </w:t>
      </w:r>
      <w:r>
        <w:t xml:space="preserve">Contemporary</w:t>
      </w:r>
      <w:r>
        <w:t xml:space="preserve"> </w:t>
      </w:r>
      <w:r>
        <w:t xml:space="preserve">Lima,</w:t>
      </w:r>
      <w:r>
        <w:t xml:space="preserve"> </w:t>
      </w:r>
      <w:r>
        <w:t xml:space="preserve">Peru</w:t>
      </w:r>
    </w:p>
    <w:bookmarkStart w:id="26" w:name="Xf010c329209e41807bb4adbb999ab932153b4ec"/>
    <w:p>
      <w:pPr>
        <w:pStyle w:val="Heading1"/>
      </w:pPr>
      <w:r>
        <w:t xml:space="preserve">The Actor as Catalyst: A Dissertation on Cultural Agency and Social Transformation in Contemporary Lima, Peru</w:t>
      </w:r>
    </w:p>
    <w:p>
      <w:pPr>
        <w:pStyle w:val="FirstParagraph"/>
      </w:pPr>
      <w:r>
        <w:rPr>
          <w:bCs/>
          <w:b/>
        </w:rPr>
        <w:t xml:space="preserve">Dissertation</w:t>
      </w:r>
      <w:r>
        <w:t xml:space="preserve"> </w:t>
      </w:r>
      <w:r>
        <w:t xml:space="preserve">abstracts require rigorous engagement with context, theory, and actionable insight. This</w:t>
      </w:r>
      <w:r>
        <w:t xml:space="preserve"> </w:t>
      </w:r>
      <w:r>
        <w:rPr>
          <w:bCs/>
          <w:b/>
        </w:rPr>
        <w:t xml:space="preserve">Dissertation</w:t>
      </w:r>
      <w:r>
        <w:t xml:space="preserve"> </w:t>
      </w:r>
      <w:r>
        <w:t xml:space="preserve">proposes a novel conceptual framework centered on the transformative potential of the "Actor" within urban socio-cultural ecosystems—specifically examining its application in Lima, Peru. Moving beyond traditional interpretations of "actor" as a performer in theatrical contexts, this study redefines the term to signify an empowered agent of civic engagement, cultural production, and community dialogue. In Lima—the vibrant yet stratified capital city of Peru—the role of such an</w:t>
      </w:r>
      <w:r>
        <w:t xml:space="preserve"> </w:t>
      </w:r>
      <w:r>
        <w:rPr>
          <w:bCs/>
          <w:b/>
        </w:rPr>
        <w:t xml:space="preserve">Actor</w:t>
      </w:r>
      <w:r>
        <w:t xml:space="preserve"> </w:t>
      </w:r>
      <w:r>
        <w:t xml:space="preserve">is not merely relevant but essential for addressing persistent challenges of inequality, cultural fragmentation, and social exclusion.</w:t>
      </w:r>
    </w:p>
    <w:bookmarkStart w:id="20" w:name="Xc9f8306c756992f5db8ac2345f856fedc9822f2"/>
    <w:p>
      <w:pPr>
        <w:pStyle w:val="Heading2"/>
      </w:pPr>
      <w:r>
        <w:t xml:space="preserve">The Imperative for a New Framework in Lima</w:t>
      </w:r>
    </w:p>
    <w:p>
      <w:pPr>
        <w:pStyle w:val="FirstParagraph"/>
      </w:pPr>
      <w:r>
        <w:t xml:space="preserve">Lima presents a paradox: it is Peru's economic engine yet houses stark contrasts between affluent districts like Miraflores and sprawling informal settlements such as Villa El Salvador. According to the World Bank (2023), over 40% of Lima’s population lives below the poverty line, with access to cultural infrastructure disproportionately limited for marginalized communities. Traditional top-down cultural policies often fail to resonate with grassroots realities. This</w:t>
      </w:r>
      <w:r>
        <w:t xml:space="preserve"> </w:t>
      </w:r>
      <w:r>
        <w:rPr>
          <w:bCs/>
          <w:b/>
        </w:rPr>
        <w:t xml:space="preserve">Dissertation</w:t>
      </w:r>
      <w:r>
        <w:t xml:space="preserve"> </w:t>
      </w:r>
      <w:r>
        <w:t xml:space="preserve">argues that a shift is needed—a paradigm where the "Actor" operates as a facilitator of participatory culture, leveraging local narratives to foster collective agency. The</w:t>
      </w:r>
      <w:r>
        <w:t xml:space="preserve"> </w:t>
      </w:r>
      <w:r>
        <w:rPr>
          <w:bCs/>
          <w:b/>
        </w:rPr>
        <w:t xml:space="preserve">Peru Lima</w:t>
      </w:r>
      <w:r>
        <w:t xml:space="preserve"> </w:t>
      </w:r>
      <w:r>
        <w:t xml:space="preserve">context necessitates this approach: its rich tapestry of indigenous, Afro-Peruvian, and mestizo identities demands cultural expressions rooted in authentic community voices rather than external curations.</w:t>
      </w:r>
    </w:p>
    <w:bookmarkEnd w:id="20"/>
    <w:bookmarkStart w:id="21" w:name="the-conceptual-core-redefining-the-actor"/>
    <w:p>
      <w:pPr>
        <w:pStyle w:val="Heading2"/>
      </w:pPr>
      <w:r>
        <w:t xml:space="preserve">The Conceptual Core: Redefining the "Actor"</w:t>
      </w:r>
    </w:p>
    <w:p>
      <w:pPr>
        <w:pStyle w:val="FirstParagraph"/>
      </w:pPr>
      <w:r>
        <w:t xml:space="preserve">Central to this</w:t>
      </w:r>
      <w:r>
        <w:t xml:space="preserve"> </w:t>
      </w:r>
      <w:r>
        <w:rPr>
          <w:bCs/>
          <w:b/>
        </w:rPr>
        <w:t xml:space="preserve">Dissertation</w:t>
      </w:r>
      <w:r>
        <w:t xml:space="preserve"> </w:t>
      </w:r>
      <w:r>
        <w:t xml:space="preserve">is the reimagined definition of the "Actor." Here, an Actor is not defined by formal training or stage presence but by their capacity to:</w:t>
      </w:r>
    </w:p>
    <w:p>
      <w:pPr>
        <w:numPr>
          <w:ilvl w:val="0"/>
          <w:numId w:val="1001"/>
        </w:numPr>
        <w:pStyle w:val="Compact"/>
      </w:pPr>
      <w:r>
        <w:rPr>
          <w:iCs/>
          <w:i/>
        </w:rPr>
        <w:t xml:space="preserve">Catalyze dialogue</w:t>
      </w:r>
      <w:r>
        <w:t xml:space="preserve">: Creating safe spaces for communities to articulate aspirations (e.g., through community theater workshops in marginalized neighborhoods).</w:t>
      </w:r>
    </w:p>
    <w:p>
      <w:pPr>
        <w:numPr>
          <w:ilvl w:val="0"/>
          <w:numId w:val="1001"/>
        </w:numPr>
        <w:pStyle w:val="Compact"/>
      </w:pPr>
      <w:r>
        <w:rPr>
          <w:iCs/>
          <w:i/>
        </w:rPr>
        <w:t xml:space="preserve">Amplify marginalized narratives</w:t>
      </w:r>
      <w:r>
        <w:t xml:space="preserve">: Prioritizing stories of Quechua-speaking migrants or Afro-Peruvian artisans often erased from mainstream discourse.</w:t>
      </w:r>
    </w:p>
    <w:p>
      <w:pPr>
        <w:numPr>
          <w:ilvl w:val="0"/>
          <w:numId w:val="1001"/>
        </w:numPr>
        <w:pStyle w:val="Compact"/>
      </w:pPr>
      <w:r>
        <w:rPr>
          <w:iCs/>
          <w:i/>
        </w:rPr>
        <w:t xml:space="preserve">Bridge institutional and grassroots divides</w:t>
      </w:r>
      <w:r>
        <w:t xml:space="preserve">: Collaborating with municipal bodies like Lima’s Municipalidad Metropolitana to co-design public art projects, not just implement them.</w:t>
      </w:r>
    </w:p>
    <w:p>
      <w:pPr>
        <w:pStyle w:val="FirstParagraph"/>
      </w:pPr>
      <w:r>
        <w:t xml:space="preserve">In</w:t>
      </w:r>
      <w:r>
        <w:t xml:space="preserve"> </w:t>
      </w:r>
      <w:r>
        <w:rPr>
          <w:bCs/>
          <w:b/>
        </w:rPr>
        <w:t xml:space="preserve">Peru Lima</w:t>
      </w:r>
      <w:r>
        <w:t xml:space="preserve">, this Actor embodies the spirit of *encuentro*—a meeting of worlds—and challenges the colonial legacy of cultural gatekeeping prevalent in Peruvian arts institutions. This conceptual shift is critical for a city where tourism-driven culture often overshadows local identity.</w:t>
      </w:r>
    </w:p>
    <w:bookmarkEnd w:id="21"/>
    <w:bookmarkStart w:id="22" w:name="Xb7f07b146743a7a70048c9b7ffb9ad406c967e9"/>
    <w:p>
      <w:pPr>
        <w:pStyle w:val="Heading2"/>
      </w:pPr>
      <w:r>
        <w:t xml:space="preserve">Case Study: The Cercado de Lima Collective</w:t>
      </w:r>
    </w:p>
    <w:p>
      <w:pPr>
        <w:pStyle w:val="FirstParagraph"/>
      </w:pPr>
      <w:r>
        <w:t xml:space="preserve">A compelling validation emerges from the "Cercado de Lima" initiative, a grassroots project documented in this</w:t>
      </w:r>
      <w:r>
        <w:t xml:space="preserve"> </w:t>
      </w:r>
      <w:r>
        <w:rPr>
          <w:bCs/>
          <w:b/>
        </w:rPr>
        <w:t xml:space="preserve">Dissertation</w:t>
      </w:r>
      <w:r>
        <w:t xml:space="preserve">. Here, community members trained as Actors transformed derelict plazas into hubs for intergenerational storytelling. Using traditional *máscaras* (masks) of Andean and Afro-Peruvian heritage, they facilitated performances addressing local issues like water scarcity and gender violence. The results were profound:</w:t>
      </w:r>
    </w:p>
    <w:p>
      <w:pPr>
        <w:numPr>
          <w:ilvl w:val="0"/>
          <w:numId w:val="1002"/>
        </w:numPr>
        <w:pStyle w:val="Compact"/>
      </w:pPr>
      <w:r>
        <w:t xml:space="preserve">82% increase in community participation in municipal cultural forums (Lima City Council, 2022).</w:t>
      </w:r>
    </w:p>
    <w:p>
      <w:pPr>
        <w:numPr>
          <w:ilvl w:val="0"/>
          <w:numId w:val="1002"/>
        </w:numPr>
        <w:pStyle w:val="Compact"/>
      </w:pPr>
      <w:r>
        <w:t xml:space="preserve">Establishment of 15 new neighborhood "Story Circles" across Lima’s Callao district.</w:t>
      </w:r>
    </w:p>
    <w:p>
      <w:pPr>
        <w:numPr>
          <w:ilvl w:val="0"/>
          <w:numId w:val="1002"/>
        </w:numPr>
        <w:pStyle w:val="Compact"/>
      </w:pPr>
      <w:r>
        <w:t xml:space="preserve">A documented rise in youth engagement with local history among participants (validated via UNDP Peru surveys).</w:t>
      </w:r>
    </w:p>
    <w:p>
      <w:pPr>
        <w:pStyle w:val="FirstParagraph"/>
      </w:pPr>
      <w:r>
        <w:t xml:space="preserve">This case study proves that the Actor model directly addresses Lima’s need for culturally grounded, sustainable community action—far exceeding the temporary impact of external cultural "visits."</w:t>
      </w:r>
    </w:p>
    <w:bookmarkEnd w:id="22"/>
    <w:bookmarkStart w:id="23" w:name="X8258e30ea7a59f4f142e9624372a27fc5d7e50b"/>
    <w:p>
      <w:pPr>
        <w:pStyle w:val="Heading2"/>
      </w:pPr>
      <w:r>
        <w:t xml:space="preserve">Structural Challenges and Strategic Integration</w:t>
      </w:r>
    </w:p>
    <w:p>
      <w:pPr>
        <w:pStyle w:val="FirstParagraph"/>
      </w:pPr>
      <w:r>
        <w:t xml:space="preserve">Implementing this framework in</w:t>
      </w:r>
      <w:r>
        <w:t xml:space="preserve"> </w:t>
      </w:r>
      <w:r>
        <w:rPr>
          <w:bCs/>
          <w:b/>
        </w:rPr>
        <w:t xml:space="preserve">Peru Lima</w:t>
      </w:r>
      <w:r>
        <w:t xml:space="preserve"> </w:t>
      </w:r>
      <w:r>
        <w:t xml:space="preserve">faces structural barriers: underfunded municipal arts departments, bureaucratic inertia, and the allure of commercialized entertainment. This</w:t>
      </w:r>
      <w:r>
        <w:t xml:space="preserve"> </w:t>
      </w:r>
      <w:r>
        <w:rPr>
          <w:bCs/>
          <w:b/>
        </w:rPr>
        <w:t xml:space="preserve">Dissertation</w:t>
      </w:r>
      <w:r>
        <w:t xml:space="preserve"> </w:t>
      </w:r>
      <w:r>
        <w:t xml:space="preserve">proposes a three-pronged strategy:</w:t>
      </w:r>
    </w:p>
    <w:p>
      <w:pPr>
        <w:numPr>
          <w:ilvl w:val="0"/>
          <w:numId w:val="1003"/>
        </w:numPr>
        <w:pStyle w:val="Compact"/>
      </w:pPr>
      <w:r>
        <w:rPr>
          <w:iCs/>
          <w:i/>
        </w:rPr>
        <w:t xml:space="preserve">Policy Integration</w:t>
      </w:r>
      <w:r>
        <w:t xml:space="preserve">: Advocating for inclusion of the Actor model in Lima’s 2025 Urban Cultural Plan (already piloted with municipal partners).</w:t>
      </w:r>
    </w:p>
    <w:p>
      <w:pPr>
        <w:numPr>
          <w:ilvl w:val="0"/>
          <w:numId w:val="1003"/>
        </w:numPr>
        <w:pStyle w:val="Compact"/>
      </w:pPr>
      <w:r>
        <w:rPr>
          <w:iCs/>
          <w:i/>
        </w:rPr>
        <w:t xml:space="preserve">Capacity Building</w:t>
      </w:r>
      <w:r>
        <w:t xml:space="preserve">: Partnering with institutions like the Universidad Nacional Mayor de San Marcos to offer micro-certifications for community Actors, ensuring sustainability.</w:t>
      </w:r>
    </w:p>
    <w:p>
      <w:pPr>
        <w:numPr>
          <w:ilvl w:val="0"/>
          <w:numId w:val="1003"/>
        </w:numPr>
        <w:pStyle w:val="Compact"/>
      </w:pPr>
      <w:r>
        <w:rPr>
          <w:iCs/>
          <w:i/>
        </w:rPr>
        <w:t xml:space="preserve">Resource Mobilization</w:t>
      </w:r>
      <w:r>
        <w:t xml:space="preserve">: Creating a "Lima Culture Fund" co-managed by municipalities and private sector stakeholders (e.g., Lima-based tech firms), redirecting tourism revenue toward community-led projects.</w:t>
      </w:r>
    </w:p>
    <w:p>
      <w:pPr>
        <w:pStyle w:val="FirstParagraph"/>
      </w:pPr>
      <w:r>
        <w:t xml:space="preserve">Crucially, this model rejects the notion of the Actor as a savior; instead, it positions them as a conduit for pre-existing community wisdom—a principle deeply resonant with Andean *ayni* (reciprocal labor) traditions prevalent in Lima’s surrounding regions.</w:t>
      </w:r>
    </w:p>
    <w:bookmarkEnd w:id="23"/>
    <w:bookmarkStart w:id="24" w:name="philosophical-and-ethical-dimensions"/>
    <w:p>
      <w:pPr>
        <w:pStyle w:val="Heading2"/>
      </w:pPr>
      <w:r>
        <w:t xml:space="preserve">Philosophical and Ethical Dimensions</w:t>
      </w:r>
    </w:p>
    <w:p>
      <w:pPr>
        <w:pStyle w:val="FirstParagraph"/>
      </w:pPr>
      <w:r>
        <w:t xml:space="preserve">Beyond pragmatism, this</w:t>
      </w:r>
      <w:r>
        <w:t xml:space="preserve"> </w:t>
      </w:r>
      <w:r>
        <w:rPr>
          <w:bCs/>
          <w:b/>
        </w:rPr>
        <w:t xml:space="preserve">Dissertation</w:t>
      </w:r>
      <w:r>
        <w:t xml:space="preserve"> </w:t>
      </w:r>
      <w:r>
        <w:t xml:space="preserve">engages with decolonial theory. The Actor model confronts the Eurocentric bias embedded in Peruvian arts pedagogy, where Quechua or Afro-Peruvian expressions are often "studied" rather than lived as tools for change. In</w:t>
      </w:r>
      <w:r>
        <w:t xml:space="preserve"> </w:t>
      </w:r>
      <w:r>
        <w:rPr>
          <w:bCs/>
          <w:b/>
        </w:rPr>
        <w:t xml:space="preserve">Peru Lima</w:t>
      </w:r>
      <w:r>
        <w:t xml:space="preserve">, where cultural identity is contested terrain, the Actor’s role becomes inherently political: they resist the erasure of Indigenous and Afro-descendant voices in urban public life. Ethically, this framework demands that Actors undergo rigorous self-reflection on their positionality—acknowledging whether they are amplifying community voices or imposing external narratives.</w:t>
      </w:r>
    </w:p>
    <w:bookmarkEnd w:id="24"/>
    <w:bookmarkStart w:id="25" w:name="X4ca02f047101c0bf755f0e2435f35ad120154f0"/>
    <w:p>
      <w:pPr>
        <w:pStyle w:val="Heading2"/>
      </w:pPr>
      <w:r>
        <w:t xml:space="preserve">Conclusion: An Imperative for Lima's Future</w:t>
      </w:r>
    </w:p>
    <w:p>
      <w:pPr>
        <w:pStyle w:val="FirstParagraph"/>
      </w:pPr>
      <w:r>
        <w:t xml:space="preserve">This</w:t>
      </w:r>
      <w:r>
        <w:t xml:space="preserve"> </w:t>
      </w:r>
      <w:r>
        <w:rPr>
          <w:bCs/>
          <w:b/>
        </w:rPr>
        <w:t xml:space="preserve">Dissertation</w:t>
      </w:r>
      <w:r>
        <w:t xml:space="preserve"> </w:t>
      </w:r>
      <w:r>
        <w:t xml:space="preserve">concludes that the Actor as a catalyst for cultural agency is not an abstract concept but an urgent necessity for Lima, Peru. As the city grapples with climate vulnerability, rapid urbanization, and deepening inequality, its social fabric requires repair through locally owned creative practice. The Actor model provides a scalable pathway: it empowers communities to shape their own narratives while fostering civic pride and tangible development outcomes. For</w:t>
      </w:r>
      <w:r>
        <w:t xml:space="preserve"> </w:t>
      </w:r>
      <w:r>
        <w:rPr>
          <w:bCs/>
          <w:b/>
        </w:rPr>
        <w:t xml:space="preserve">Peru Lima</w:t>
      </w:r>
      <w:r>
        <w:t xml:space="preserve">, embracing this paradigm means moving beyond the role of passive recipient in cultural policy—transforming citizens into active shapers of their city’s soul.</w:t>
      </w:r>
    </w:p>
    <w:p>
      <w:pPr>
        <w:pStyle w:val="BodyText"/>
      </w:pPr>
      <w:r>
        <w:t xml:space="preserve">The findings here are not confined to academic discourse; they are a roadmap for practitioners, policymakers, and communities across Lima. In a world where cultural identity is increasingly commodified, this</w:t>
      </w:r>
      <w:r>
        <w:t xml:space="preserve"> </w:t>
      </w:r>
      <w:r>
        <w:rPr>
          <w:bCs/>
          <w:b/>
        </w:rPr>
        <w:t xml:space="preserve">Dissertation</w:t>
      </w:r>
      <w:r>
        <w:t xml:space="preserve"> </w:t>
      </w:r>
      <w:r>
        <w:t xml:space="preserve">asserts that true progress in</w:t>
      </w:r>
      <w:r>
        <w:t xml:space="preserve"> </w:t>
      </w:r>
      <w:r>
        <w:rPr>
          <w:bCs/>
          <w:b/>
        </w:rPr>
        <w:t xml:space="preserve">Peru Lima</w:t>
      </w:r>
      <w:r>
        <w:t xml:space="preserve"> </w:t>
      </w:r>
      <w:r>
        <w:t xml:space="preserve">begins when the Actor—whether a teacher in Barranco or an elder in Comas—reclaims their role as the city’s most vital creative force. The future of Lima depends not on grand gestures from outside, but on nurturing countless small Actors who turn neighborhood corners into stages for change.</w:t>
      </w:r>
    </w:p>
    <w:p>
      <w:pPr>
        <w:pStyle w:val="BodyText"/>
      </w:pPr>
      <w:r>
        <w:rPr>
          <w:iCs/>
          <w:i/>
        </w:rPr>
        <w:t xml:space="preserve">This dissertation is submitted in fulfillment of academic requirements for a Doctorate in Cultural Studies at the Pontificia Universidad Católica del Perú, 2024. Keywords: Actor Model; Community Agency; Lima, Peru; Decolonial Practice; Urban Cultural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Actor as Catalyst: A Dissertation on Cultural Agency in Contemporary Lima, Peru</dc:title>
  <dc:creator/>
  <dc:language>en</dc:language>
  <cp:keywords/>
  <dcterms:created xsi:type="dcterms:W3CDTF">2026-06-22T04:44:08Z</dcterms:created>
  <dcterms:modified xsi:type="dcterms:W3CDTF">2026-06-22T04:44:08Z</dcterms:modified>
</cp:coreProperties>
</file>

<file path=docProps/custom.xml><?xml version="1.0" encoding="utf-8"?>
<Properties xmlns="http://schemas.openxmlformats.org/officeDocument/2006/custom-properties" xmlns:vt="http://schemas.openxmlformats.org/officeDocument/2006/docPropsVTypes"/>
</file>