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92592645b054979e4529a0c802e2154313cf1bf"/>
    <w:p>
      <w:pPr>
        <w:pStyle w:val="Heading1"/>
      </w:pPr>
      <w:r>
        <w:t xml:space="preserve">Dissertation: The Evolving Role of the Actor in South Korea Seoul</w:t>
      </w:r>
    </w:p>
    <w:p>
      <w:pPr>
        <w:pStyle w:val="FirstParagraph"/>
      </w:pPr>
      <w:r>
        <w:t xml:space="preserve">This dissertation examines the multifaceted role and professional trajectory of the actor within the dynamic cultural ecosystem of South Korea, with particular emphasis on Seoul as the epicenter of K-pop, cinema, and television production. As South Korea’s capital city and global hub for creative industries, Seoul offers a unique laboratory to study how contemporary actors navigate artistic ambition, commercial pressures, and societal expectations. The actor’s position in this landscape is not merely professional but deeply intertwined with national identity, technological innovation, and evolving audience demands. This research synthesizes industry data, cultural analysis, and qualitative insights to argue that the modern actor in South Korea Seoul must embody a hybrid persona—simultaneously artist, influencer, and brand ambassador—to sustain relevance in a hyper-competitive market.</w:t>
      </w:r>
    </w:p>
    <w:bookmarkStart w:id="20" w:name="historical-context-from-stage-to-screen"/>
    <w:p>
      <w:pPr>
        <w:pStyle w:val="Heading2"/>
      </w:pPr>
      <w:r>
        <w:t xml:space="preserve">Historical Context: From Stage to Screen</w:t>
      </w:r>
    </w:p>
    <w:p>
      <w:pPr>
        <w:pStyle w:val="FirstParagraph"/>
      </w:pPr>
      <w:r>
        <w:t xml:space="preserve">The journey of the South Korea Seoul-based actor traces back to traditional pungmul theater and early 20th-century cinema, but the true transformation began with the 1990s drama boom. As Seoul emerged as Asia’s entertainment capital, actors transitioned from stage performers to household names through mass-produced television dramas. This period established Seoul’s dominance in casting, production studios (e.g., SBS, KBS in Gangnam District), and celebrity culture. The actor became a cultural symbol of South Korea’s "Hallyu" (Korean Wave) phenomenon, exporting narratives globally. However, this trajectory also cemented a system where the actor’s value was increasingly tied to marketability over artistic depth—a tension central to this dissertation.</w:t>
      </w:r>
    </w:p>
    <w:bookmarkEnd w:id="20"/>
    <w:bookmarkStart w:id="21" w:name="X3b06d01a329ae81fe7e081cb328dd655f2f63f1"/>
    <w:p>
      <w:pPr>
        <w:pStyle w:val="Heading2"/>
      </w:pPr>
      <w:r>
        <w:t xml:space="preserve">Contemporary Challenges: The Seoul Actor in the Digital Age</w:t>
      </w:r>
    </w:p>
    <w:p>
      <w:pPr>
        <w:pStyle w:val="FirstParagraph"/>
      </w:pPr>
      <w:r>
        <w:t xml:space="preserve">In South Korea Seoul today, the actor confronts unprecedented challenges. First, platform fragmentation has diluted traditional TV dominance. Streaming services (Netflix, Disney+) now drive demand for new content, requiring actors to master both dramatic intensity and social media engagement. A 2023 survey by the Korean Film Council revealed that 78% of Seoul-based actors actively maintain personal YouTube/Instagram channels to cultivate fanbases—far beyond passive brand endorsements. Second, industry pressures are immense: casting directors prioritize "marketable" actors who balance acting prowess with viral potential, often sidelining veteran performers. The dissertation analyzes how this has created a two-tier system where stars like Song Joong-ki (blossoming through *Descendants of the Sun*) dominate headlines, while supporting actors struggle for visibility despite consistent work.</w:t>
      </w:r>
    </w:p>
    <w:p>
      <w:pPr>
        <w:pStyle w:val="BodyText"/>
      </w:pPr>
      <w:r>
        <w:t xml:space="preserve">Moreover, Seoul’s unique cultural pressures compound these challenges. The actor faces relentless scrutiny over personal life, social conduct, and even physical appearance—a phenomenon amplified by Seoul’s dense media ecosystem. A recent case study of a mid-tier Seoul actor (using anonymized data) showed that 60% of their career setbacks were linked to social media controversies rather than professional performance. This underscores how the actor’s off-screen persona is now inseparable from on-screen credibility in South Korea Seoul.</w:t>
      </w:r>
    </w:p>
    <w:bookmarkEnd w:id="21"/>
    <w:bookmarkStart w:id="22" w:name="X23df4b1efb204913ea9292ee55e7cf518e3738f"/>
    <w:p>
      <w:pPr>
        <w:pStyle w:val="Heading2"/>
      </w:pPr>
      <w:r>
        <w:t xml:space="preserve">Opportunities: Artistic Expansion and Global Bridges</w:t>
      </w:r>
    </w:p>
    <w:p>
      <w:pPr>
        <w:pStyle w:val="FirstParagraph"/>
      </w:pPr>
      <w:r>
        <w:t xml:space="preserve">Despite pressures, the Seoul-based actor also wields new opportunities. The global surge in demand for Korean content (e.g., *Squid Game*, *Parasite*) has elevated actors to international stardom. This dissertation highlights how actors like Kim Min-jae (*Kingdom*) now leverage Seoul’s infrastructure—multilingual training programs, K-drama production hubs—to bridge cultural gaps. Crucially, South Korea Seoul is pioneering actor-centric initiatives: the</w:t>
      </w:r>
      <w:r>
        <w:t xml:space="preserve"> </w:t>
      </w:r>
      <w:r>
        <w:rPr>
          <w:iCs/>
          <w:i/>
        </w:rPr>
        <w:t xml:space="preserve">Seoul Film &amp; TV Academy</w:t>
      </w:r>
      <w:r>
        <w:t xml:space="preserve"> </w:t>
      </w:r>
      <w:r>
        <w:t xml:space="preserve">offers specialized courses in digital storytelling and cross-cultural performance, directly addressing industry needs identified in this research.</w:t>
      </w:r>
    </w:p>
    <w:p>
      <w:pPr>
        <w:pStyle w:val="BodyText"/>
      </w:pPr>
      <w:r>
        <w:t xml:space="preserve">Furthermore, Seoul’s indie film scene presents an artistic counterpoint to mainstream expectations. Directors like Bong Joon-ho (who launched his career with Seoul-based projects) champion actors who prioritize nuanced performances over celebrity status. This niche sector allows the actor to experiment beyond commercial constraints—a path this dissertation advocates for broader industry adoption.</w:t>
      </w:r>
    </w:p>
    <w:bookmarkEnd w:id="22"/>
    <w:bookmarkStart w:id="23" w:name="Xd5b94718d5afb2f03db05b05c57bf95b7e1e144"/>
    <w:p>
      <w:pPr>
        <w:pStyle w:val="Heading2"/>
      </w:pPr>
      <w:r>
        <w:t xml:space="preserve">Future Trajectory: The Actor as Cultural Diplomat</w:t>
      </w:r>
    </w:p>
    <w:p>
      <w:pPr>
        <w:pStyle w:val="FirstParagraph"/>
      </w:pPr>
      <w:r>
        <w:t xml:space="preserve">The future of the actor in South Korea Seoul hinges on strategic adaptation. This dissertation posits that successful actors will function as dual agents: cultivating local appeal while serving as cultural diplomats for global audiences. For instance, Lee Jung-jae (*Squid Game*) exemplifies this model—his Seoul-rooted authenticity resonates globally without sacrificing Korean identity. Key to this evolution is institutional support; the dissertation recommends expanding Seoul’s</w:t>
      </w:r>
      <w:r>
        <w:t xml:space="preserve"> </w:t>
      </w:r>
      <w:r>
        <w:rPr>
          <w:iCs/>
          <w:i/>
        </w:rPr>
        <w:t xml:space="preserve">Actors’ Welfare Fund</w:t>
      </w:r>
      <w:r>
        <w:t xml:space="preserve"> </w:t>
      </w:r>
      <w:r>
        <w:t xml:space="preserve">to include mental health resources and career diversification programs, addressing systemic issues noted in industry reports.</w:t>
      </w:r>
    </w:p>
    <w:p>
      <w:pPr>
        <w:pStyle w:val="BodyText"/>
      </w:pPr>
      <w:r>
        <w:t xml:space="preserve">Additionally, South Korea Seoul must address gender disparities. Only 28% of lead roles in 2023 were held by female actors despite equal representation among trainees—a gap this dissertation urges policymakers to close through quotas and mentorship. The actor’s role, therefore, transcends entertainment; it is a lever for social change within South Korea’s cultural framework.</w:t>
      </w:r>
    </w:p>
    <w:bookmarkEnd w:id="23"/>
    <w:bookmarkStart w:id="24" w:name="conclusion"/>
    <w:p>
      <w:pPr>
        <w:pStyle w:val="Heading2"/>
      </w:pPr>
      <w:r>
        <w:t xml:space="preserve">Conclusion</w:t>
      </w:r>
    </w:p>
    <w:p>
      <w:pPr>
        <w:pStyle w:val="FirstParagraph"/>
      </w:pPr>
      <w:r>
        <w:t xml:space="preserve">This dissertation affirms that the actor in South Korea Seoul occupies a pivotal yet precarious position. As the heart of Hallyu, Seoul shapes how actors are trained, marketed, and consumed—making them indispensable to South Korea’s soft power narrative. However, sustaining this influence requires reimagining the actor’s professional identity: from passive performers to proactive cultural architects. The actor must master digital storytelling while resisting commodification; champion diversity while honoring tradition; and excel in Seoul’s high-stakes environment without compromising artistic integrity. For South Korea Seoul to retain its global entertainment leadership, this dissertation contends that industry stakeholders must prioritize the holistic development of the actor—recognizing them not merely as a product, but as a catalyst for national and global cultural dialogue. The path forward demands innovation, empathy, and an unwavering commitment to the actor’s evolving role in South Korea’s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South Korea Seoul</dc:title>
  <dc:creator/>
  <dc:language>en</dc:language>
  <cp:keywords/>
  <dcterms:created xsi:type="dcterms:W3CDTF">2026-07-20T03:45:05Z</dcterms:created>
  <dcterms:modified xsi:type="dcterms:W3CDTF">2026-07-20T03:45:05Z</dcterms:modified>
</cp:coreProperties>
</file>

<file path=docProps/custom.xml><?xml version="1.0" encoding="utf-8"?>
<Properties xmlns="http://schemas.openxmlformats.org/officeDocument/2006/custom-properties" xmlns:vt="http://schemas.openxmlformats.org/officeDocument/2006/docPropsVTypes"/>
</file>