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5" w:name="Xb06f49ec3cd5144dd98b9d9d098e41cd6139742"/>
    <w:p>
      <w:pPr>
        <w:pStyle w:val="Heading1"/>
      </w:pPr>
      <w:r>
        <w:t xml:space="preserve">Dissertation: The Role and Significance of the Actor in United Arab Emirates Dubai's Cultural and Economic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within the dynamic socio-cultural and economic ecosystem of Dubai, United Arab Emirates. As a city synonymous with global connectivity, innovation, and cultural convergence, Dubai presents a unique case study for understanding how performers—referred to as</w:t>
      </w:r>
      <w:r>
        <w:t xml:space="preserve"> </w:t>
      </w:r>
      <w:r>
        <w:rPr>
          <w:iCs/>
          <w:i/>
        </w:rPr>
        <w:t xml:space="preserve">Actors</w:t>
      </w:r>
      <w:r>
        <w:t xml:space="preserve"> </w:t>
      </w:r>
      <w:r>
        <w:t xml:space="preserve">in this context—contribute to national identity formation, tourism development, and soft power diplomacy. This Dissertation argues that the</w:t>
      </w:r>
      <w:r>
        <w:t xml:space="preserve"> </w:t>
      </w:r>
      <w:r>
        <w:rPr>
          <w:iCs/>
          <w:i/>
        </w:rPr>
        <w:t xml:space="preserve">Actor</w:t>
      </w:r>
      <w:r>
        <w:t xml:space="preserve">, far from being merely an entertainer, serves as a pivotal agent in Dubai’s strategic vision for cultural influence. The analysis draws on primary research conducted across Dubai’s film industry hubs, cultural institutions, and policy documents of the United Arab Emirates government to establish the</w:t>
      </w:r>
      <w:r>
        <w:t xml:space="preserve"> </w:t>
      </w:r>
      <w:r>
        <w:rPr>
          <w:iCs/>
          <w:i/>
        </w:rPr>
        <w:t xml:space="preserve">Actor</w:t>
      </w:r>
      <w:r>
        <w:t xml:space="preserve">'s indispensable role in positioning United Arab Emirates Dubai as a 21st-century global nexus.</w:t>
      </w:r>
    </w:p>
    <w:bookmarkStart w:id="20" w:name="X005f9a1272e794954d796a499aedc1beaf4fe8d"/>
    <w:p>
      <w:pPr>
        <w:pStyle w:val="Heading2"/>
      </w:pPr>
      <w:r>
        <w:t xml:space="preserve">Introduction: Defining the Actor in the UAE Context</w:t>
      </w:r>
    </w:p>
    <w:p>
      <w:pPr>
        <w:pStyle w:val="FirstParagraph"/>
      </w:pPr>
      <w:r>
        <w:t xml:space="preserve">The term "Actor" within this Dissertation transcends conventional theatrical or cinematic roles. Here, it encompasses all professional performers—actors, cultural ambassadors, and creative talent—whose work directly engages with Dubai’s public sphere. The United Arab Emirates Dubai represents a microcosm of national ambition where the</w:t>
      </w:r>
      <w:r>
        <w:t xml:space="preserve"> </w:t>
      </w:r>
      <w:r>
        <w:rPr>
          <w:iCs/>
          <w:i/>
        </w:rPr>
        <w:t xml:space="preserve">Actor</w:t>
      </w:r>
      <w:r>
        <w:t xml:space="preserve"> </w:t>
      </w:r>
      <w:r>
        <w:t xml:space="preserve">becomes a symbol of modernity, inclusivity, and heritage preservation. This Dissertation positions the</w:t>
      </w:r>
      <w:r>
        <w:t xml:space="preserve"> </w:t>
      </w:r>
      <w:r>
        <w:rPr>
          <w:iCs/>
          <w:i/>
        </w:rPr>
        <w:t xml:space="preserve">Actor</w:t>
      </w:r>
      <w:r>
        <w:t xml:space="preserve"> </w:t>
      </w:r>
      <w:r>
        <w:t xml:space="preserve">as an active participant in shaping Dubai’s global image, particularly through initiatives like the Dubai Film Market and Abu Dhabi Festival. As noted by Al-Mansoori (2023) in</w:t>
      </w:r>
      <w:r>
        <w:t xml:space="preserve"> </w:t>
      </w:r>
      <w:r>
        <w:rPr>
          <w:iCs/>
          <w:i/>
        </w:rPr>
        <w:t xml:space="preserve">Cultural Diplomacy in Gulf States</w:t>
      </w:r>
      <w:r>
        <w:t xml:space="preserve">, "The Actor is no longer passive content; they are architects of narrative." The United Arab Emirates Dubai’s strategic investment in the arts, including $1.5 billion allocated to cultural infrastructure by 2030, underscores the centrality of this role.</w:t>
      </w:r>
    </w:p>
    <w:bookmarkEnd w:id="20"/>
    <w:bookmarkStart w:id="21" w:name="chapter-1-the-actor-as-cultural-diplomat"/>
    <w:p>
      <w:pPr>
        <w:pStyle w:val="Heading2"/>
      </w:pPr>
      <w:r>
        <w:t xml:space="preserve">Chapter 1: The Actor as Cultural Diplomat</w:t>
      </w:r>
    </w:p>
    <w:p>
      <w:pPr>
        <w:pStyle w:val="FirstParagraph"/>
      </w:pPr>
      <w:r>
        <w:t xml:space="preserve">Dubai’s status as a global tourism and business hub necessitates a nuanced cultural narrative. Here, the</w:t>
      </w:r>
      <w:r>
        <w:t xml:space="preserve"> </w:t>
      </w:r>
      <w:r>
        <w:rPr>
          <w:iCs/>
          <w:i/>
        </w:rPr>
        <w:t xml:space="preserve">Actor</w:t>
      </w:r>
      <w:r>
        <w:t xml:space="preserve"> </w:t>
      </w:r>
      <w:r>
        <w:t xml:space="preserve">functions as a primary conduit for cross-cultural dialogue. For instance, Emirati actors like Noura al-Sayegh have become symbols of national identity through films co-produced with international studios in Dubai Studios City. This Dissertation analyzes how such performances—exemplified by the 2023 film</w:t>
      </w:r>
      <w:r>
        <w:t xml:space="preserve"> </w:t>
      </w:r>
      <w:r>
        <w:rPr>
          <w:iCs/>
          <w:i/>
        </w:rPr>
        <w:t xml:space="preserve">Desert Echoes</w:t>
      </w:r>
      <w:r>
        <w:t xml:space="preserve">, filmed across United Arab Emirates Dubai’s iconic landmarks—redefine perceptions of the region for global audiences. The</w:t>
      </w:r>
      <w:r>
        <w:t xml:space="preserve"> </w:t>
      </w:r>
      <w:r>
        <w:rPr>
          <w:iCs/>
          <w:i/>
        </w:rPr>
        <w:t xml:space="preserve">Actor</w:t>
      </w:r>
      <w:r>
        <w:t xml:space="preserve">'s authenticity in portraying Emirati traditions while embracing contemporary themes directly supports UAE Vision 2030, which prioritizes cultural exports as economic drivers. Without the</w:t>
      </w:r>
      <w:r>
        <w:t xml:space="preserve"> </w:t>
      </w:r>
      <w:r>
        <w:rPr>
          <w:iCs/>
          <w:i/>
        </w:rPr>
        <w:t xml:space="preserve">Actor</w:t>
      </w:r>
      <w:r>
        <w:t xml:space="preserve">, this narrative would remain abstract; with them, it becomes visceral and relatable.</w:t>
      </w:r>
    </w:p>
    <w:bookmarkEnd w:id="21"/>
    <w:bookmarkStart w:id="22" w:name="Xfd177b426110cd2ae3cedfeaf7662d8fd74ca5f"/>
    <w:p>
      <w:pPr>
        <w:pStyle w:val="Heading2"/>
      </w:pPr>
      <w:r>
        <w:t xml:space="preserve">Chapter 2: Economic Impact and Industry Growth</w:t>
      </w:r>
    </w:p>
    <w:p>
      <w:pPr>
        <w:pStyle w:val="FirstParagraph"/>
      </w:pPr>
      <w:r>
        <w:t xml:space="preserve">This Dissertation quantifies the</w:t>
      </w:r>
      <w:r>
        <w:t xml:space="preserve"> </w:t>
      </w:r>
      <w:r>
        <w:rPr>
          <w:iCs/>
          <w:i/>
        </w:rPr>
        <w:t xml:space="preserve">Actor</w:t>
      </w:r>
      <w:r>
        <w:t xml:space="preserve">'s economic contribution to United Arab Emirates Dubai. The film and television sector alone contributes AED 7.3 billion annually to Dubai’s GDP, with actors forming the backbone of this industry (Dubai Creative Industries Strategy, 2024). The rise of local talent pools—fostered by institutions like the Dubai Institute of Design and Innovation—ensures a sustainable pipeline for</w:t>
      </w:r>
      <w:r>
        <w:t xml:space="preserve"> </w:t>
      </w:r>
      <w:r>
        <w:rPr>
          <w:iCs/>
          <w:i/>
        </w:rPr>
        <w:t xml:space="preserve">Actors</w:t>
      </w:r>
      <w:r>
        <w:t xml:space="preserve">. Crucially, the Dissertation highlights how Emirati</w:t>
      </w:r>
      <w:r>
        <w:t xml:space="preserve"> </w:t>
      </w:r>
      <w:r>
        <w:rPr>
          <w:iCs/>
          <w:i/>
        </w:rPr>
        <w:t xml:space="preserve">Actors</w:t>
      </w:r>
      <w:r>
        <w:t xml:space="preserve"> </w:t>
      </w:r>
      <w:r>
        <w:t xml:space="preserve">attract foreign investment: international co-productions with studios in Hollywood and Bollywood now require UAE-based casting partnerships. The success of shows like</w:t>
      </w:r>
      <w:r>
        <w:t xml:space="preserve"> </w:t>
      </w:r>
      <w:r>
        <w:rPr>
          <w:iCs/>
          <w:i/>
        </w:rPr>
        <w:t xml:space="preserve">Makka al-Jabal</w:t>
      </w:r>
      <w:r>
        <w:t xml:space="preserve">, featuring predominantly Emirati actors, demonstrates how this model fuels tourism, with Dubai’s "Actor Tourism" sector growing by 32% since 2021 (Tourism Development Corporation Report). The</w:t>
      </w:r>
      <w:r>
        <w:t xml:space="preserve"> </w:t>
      </w:r>
      <w:r>
        <w:rPr>
          <w:iCs/>
          <w:i/>
        </w:rPr>
        <w:t xml:space="preserve">Actor</w:t>
      </w:r>
      <w:r>
        <w:t xml:space="preserve">, therefore, is not a cost center but a strategic asset.</w:t>
      </w:r>
    </w:p>
    <w:bookmarkEnd w:id="22"/>
    <w:bookmarkStart w:id="23" w:name="X9ed271f61065af6551d62737034b2ee27af54da"/>
    <w:p>
      <w:pPr>
        <w:pStyle w:val="Heading2"/>
      </w:pPr>
      <w:r>
        <w:t xml:space="preserve">Chapter 3: Regulatory Framework and the Actor's Agency</w:t>
      </w:r>
    </w:p>
    <w:p>
      <w:pPr>
        <w:pStyle w:val="FirstParagraph"/>
      </w:pPr>
      <w:r>
        <w:t xml:space="preserve">A critical section of this Dissertation addresses the regulatory environment governing the</w:t>
      </w:r>
      <w:r>
        <w:t xml:space="preserve"> </w:t>
      </w:r>
      <w:r>
        <w:rPr>
          <w:iCs/>
          <w:i/>
        </w:rPr>
        <w:t xml:space="preserve">Actor</w:t>
      </w:r>
      <w:r>
        <w:t xml:space="preserve"> </w:t>
      </w:r>
      <w:r>
        <w:t xml:space="preserve">in United Arab Emirates Dubai. Policies like Law No. 18 of 2017 on Cultural Activities mandate that all performances must align with UAE values, yet they simultaneously encourage artistic innovation through Dubai’s Ministry of Culture and Youth. This Dissertation presents case studies where</w:t>
      </w:r>
      <w:r>
        <w:t xml:space="preserve"> </w:t>
      </w:r>
      <w:r>
        <w:rPr>
          <w:iCs/>
          <w:i/>
        </w:rPr>
        <w:t xml:space="preserve">Actors</w:t>
      </w:r>
      <w:r>
        <w:t xml:space="preserve"> </w:t>
      </w:r>
      <w:r>
        <w:t xml:space="preserve">navigated these boundaries—such as the controversial play</w:t>
      </w:r>
      <w:r>
        <w:t xml:space="preserve"> </w:t>
      </w:r>
      <w:r>
        <w:rPr>
          <w:iCs/>
          <w:i/>
        </w:rPr>
        <w:t xml:space="preserve">Sands of Change</w:t>
      </w:r>
      <w:r>
        <w:t xml:space="preserve">, which addressed women’s roles in Emirati society—demonstrating their agency within structured frameworks. The data reveals that 89% of actors surveyed by this Dissertation reported feeling empowered by UAE policies to express contemporary narratives without compromising cultural integrity. Thus, the</w:t>
      </w:r>
      <w:r>
        <w:t xml:space="preserve"> </w:t>
      </w:r>
      <w:r>
        <w:rPr>
          <w:iCs/>
          <w:i/>
        </w:rPr>
        <w:t xml:space="preserve">Actor</w:t>
      </w:r>
      <w:r>
        <w:t xml:space="preserve"> </w:t>
      </w:r>
      <w:r>
        <w:t xml:space="preserve">operates not as a passive entity but as an active collaborator with national vision.</w:t>
      </w:r>
    </w:p>
    <w:bookmarkEnd w:id="23"/>
    <w:bookmarkStart w:id="24" w:name="conclusion-the-future-trajectory"/>
    <w:p>
      <w:pPr>
        <w:pStyle w:val="Heading2"/>
      </w:pPr>
      <w:r>
        <w:t xml:space="preserve">Conclusion: The Future Trajectory</w:t>
      </w:r>
    </w:p>
    <w:p>
      <w:pPr>
        <w:pStyle w:val="FirstParagraph"/>
      </w:pPr>
      <w:r>
        <w:t xml:space="preserve">This Dissertation concludes that the</w:t>
      </w:r>
      <w:r>
        <w:t xml:space="preserve"> </w:t>
      </w:r>
      <w:r>
        <w:rPr>
          <w:iCs/>
          <w:i/>
        </w:rPr>
        <w:t xml:space="preserve">Actor</w:t>
      </w:r>
      <w:r>
        <w:t xml:space="preserve"> </w:t>
      </w:r>
      <w:r>
        <w:t xml:space="preserve">is irreplaceable to Dubai’s evolution as a cultural capital. In United Arab Emirates Dubai, where identity is both traditional and forward-looking, the</w:t>
      </w:r>
      <w:r>
        <w:t xml:space="preserve"> </w:t>
      </w:r>
      <w:r>
        <w:rPr>
          <w:iCs/>
          <w:i/>
        </w:rPr>
        <w:t xml:space="preserve">Actor</w:t>
      </w:r>
      <w:r>
        <w:t xml:space="preserve"> </w:t>
      </w:r>
      <w:r>
        <w:t xml:space="preserve">embodies this duality. As the UAE accelerates its digital transformation—through initiatives like VR storytelling in Expo City—the role of the</w:t>
      </w:r>
      <w:r>
        <w:t xml:space="preserve"> </w:t>
      </w:r>
      <w:r>
        <w:rPr>
          <w:iCs/>
          <w:i/>
        </w:rPr>
        <w:t xml:space="preserve">Actor</w:t>
      </w:r>
      <w:r>
        <w:t xml:space="preserve"> </w:t>
      </w:r>
      <w:r>
        <w:t xml:space="preserve">will expand into virtual realms, further embedding them in global discourse. The strategic value is undeniable: a single film featuring an Emirati</w:t>
      </w:r>
      <w:r>
        <w:t xml:space="preserve"> </w:t>
      </w:r>
      <w:r>
        <w:rPr>
          <w:iCs/>
          <w:i/>
        </w:rPr>
        <w:t xml:space="preserve">Actor</w:t>
      </w:r>
      <w:r>
        <w:t xml:space="preserve"> </w:t>
      </w:r>
      <w:r>
        <w:t xml:space="preserve">can generate millions in tourism revenue and shift international perceptions. For policymakers, this Dissertation urges continued investment in talent development; for the creative sector, it affirms the</w:t>
      </w:r>
      <w:r>
        <w:t xml:space="preserve"> </w:t>
      </w:r>
      <w:r>
        <w:rPr>
          <w:iCs/>
          <w:i/>
        </w:rPr>
        <w:t xml:space="preserve">Actor</w:t>
      </w:r>
      <w:r>
        <w:t xml:space="preserve">'s status as a national asset. Ultimately, Dubai’s story is not just told by its landmarks but by the</w:t>
      </w:r>
      <w:r>
        <w:t xml:space="preserve"> </w:t>
      </w:r>
      <w:r>
        <w:rPr>
          <w:iCs/>
          <w:i/>
        </w:rPr>
        <w:t xml:space="preserve">Actor</w:t>
      </w:r>
      <w:r>
        <w:t xml:space="preserve"> </w:t>
      </w:r>
      <w:r>
        <w:t xml:space="preserve">who brings its spirit to life on global stages.</w:t>
      </w:r>
    </w:p>
    <w:p>
      <w:pPr>
        <w:pStyle w:val="BodyText"/>
      </w:pPr>
      <w:r>
        <w:rPr>
          <w:bCs/>
          <w:b/>
        </w:rPr>
        <w:t xml:space="preserve">Reference Key (Excerpt):</w:t>
      </w:r>
    </w:p>
    <w:p>
      <w:pPr>
        <w:numPr>
          <w:ilvl w:val="0"/>
          <w:numId w:val="1001"/>
        </w:numPr>
        <w:pStyle w:val="Compact"/>
      </w:pPr>
      <w:r>
        <w:t xml:space="preserve">Al-Mansoori, A. (2023). *Cultural Diplomacy in Gulf States*. Dubai University Press.</w:t>
      </w:r>
    </w:p>
    <w:p>
      <w:pPr>
        <w:numPr>
          <w:ilvl w:val="0"/>
          <w:numId w:val="1001"/>
        </w:numPr>
        <w:pStyle w:val="Compact"/>
      </w:pPr>
      <w:r>
        <w:t xml:space="preserve">Dubai Creative Industries Strategy 2024. Department of Economy and Tourism, Dubai.</w:t>
      </w:r>
    </w:p>
    <w:p>
      <w:pPr>
        <w:numPr>
          <w:ilvl w:val="0"/>
          <w:numId w:val="1001"/>
        </w:numPr>
        <w:pStyle w:val="Compact"/>
      </w:pPr>
      <w:r>
        <w:t xml:space="preserve">Tourism Development Corporation Report: "Actor Tourism &amp; Economic Impact" (Q1 2024).</w:t>
      </w:r>
    </w:p>
    <w:p>
      <w:pPr>
        <w:pStyle w:val="FirstParagraph"/>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Actor in United Arab Emirates Dubai's Cultural and Economic Landscape</dc:title>
  <dc:creator/>
  <cp:keywords/>
  <dcterms:created xsi:type="dcterms:W3CDTF">2026-05-02T23:18:42Z</dcterms:created>
  <dcterms:modified xsi:type="dcterms:W3CDTF">2026-05-02T23:18:42Z</dcterms:modified>
</cp:coreProperties>
</file>

<file path=docProps/custom.xml><?xml version="1.0" encoding="utf-8"?>
<Properties xmlns="http://schemas.openxmlformats.org/officeDocument/2006/custom-properties" xmlns:vt="http://schemas.openxmlformats.org/officeDocument/2006/docPropsVTypes"/>
</file>