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9362e523adae59fa50372dc453ab0f5e0c689c6"/>
    <w:p>
      <w:pPr>
        <w:pStyle w:val="Heading1"/>
      </w:pPr>
      <w:r>
        <w:t xml:space="preserve">Advancing Innovation: A Dissertation on Aerospace Engineering in Argentina Buenos Aires</w:t>
      </w:r>
    </w:p>
    <w:p>
      <w:pPr>
        <w:pStyle w:val="FirstParagraph"/>
      </w:pPr>
      <w:r>
        <w:rPr>
          <w:bCs/>
          <w:b/>
        </w:rPr>
        <w:t xml:space="preserve">Abstract:</w:t>
      </w:r>
      <w:r>
        <w:t xml:space="preserve"> </w:t>
      </w:r>
      <w:r>
        <w:t xml:space="preserve">This dissertation examines the evolving landscape of aerospace engineering within the context of Argentina, with specific focus on Buenos Aires as the nation's central hub for technological innovation. It analyzes the historical trajectory, current industry dynamics, educational frameworks, and future potential of Aerospace Engineering in Argentina Buenos Aires. By synthesizing academic research and industry data, this study asserts that strategic investment in aerospace infrastructure and human capital will position Argentina as a key player in Latin American aerospace development.</w:t>
      </w:r>
    </w:p>
    <w:bookmarkStart w:id="20" w:name="Xd06266836b1751f8555e4c7d04eabcd19714cd9"/>
    <w:p>
      <w:pPr>
        <w:pStyle w:val="Heading2"/>
      </w:pPr>
      <w:r>
        <w:t xml:space="preserve">1. Introduction: The Strategic Imperative for Aerospace Engineering</w:t>
      </w:r>
    </w:p>
    <w:p>
      <w:pPr>
        <w:pStyle w:val="FirstParagraph"/>
      </w:pPr>
      <w:r>
        <w:t xml:space="preserve">The field of Aerospace Engineering has emerged as a critical driver of technological sovereignty, economic diversification, and scientific advancement globally. For Argentina Buenos Aires—a nation with a rich history of scientific inquiry and engineering excellence—cultivating domestic aerospace capabilities represents not merely an industrial pursuit but a matter of national strategic importance. As the political, economic, and academic epicenter of Argentina, Buenos Aires hosts institutions that form the nucleus for developing South America's next generation of Aerospace Engineers. This dissertation explores how Argentina Buenos Aires can leverage its unique position to become a regional aerospace innovation hub while addressing systemic challenges in talent development and infrastructure.</w:t>
      </w:r>
    </w:p>
    <w:bookmarkEnd w:id="20"/>
    <w:bookmarkStart w:id="21" w:name="X80b8557220f3745d33a40105a15861cc246b8e4"/>
    <w:p>
      <w:pPr>
        <w:pStyle w:val="Heading2"/>
      </w:pPr>
      <w:r>
        <w:t xml:space="preserve">2. Historical Context: Argentina's Aerospace Heritage</w:t>
      </w:r>
    </w:p>
    <w:p>
      <w:pPr>
        <w:pStyle w:val="FirstParagraph"/>
      </w:pPr>
      <w:r>
        <w:t xml:space="preserve">Argentina's journey in aerospace began with pioneering efforts like the 1948 founding of the National Institute of Aeronautic Technology (INTA), which established early research facilities near Buenos Aires. During the 1960s-70s, Argentine engineers contributed significantly to satellite development and rocket propulsion systems under state-led initiatives. However, decades of economic volatility led to fragmented progress. Today, Buenos Aires revitalizes this legacy through institutions like the National University of La Plata (UNLP), where aerospace engineering programs have expanded by 35% since 2015. The city's proximity to INTA's main facilities in Morón and its concentration of universities (including Universidad Tecnológica Nacional - UTN and Universidad de Buenos Aires - UBA) create a synergistic ecosystem for the modern Aerospace Engineer.</w:t>
      </w:r>
    </w:p>
    <w:bookmarkEnd w:id="21"/>
    <w:bookmarkStart w:id="22" w:name="Xeac6ef86fb40cce782b16d8b3ed84b86f20ad5a"/>
    <w:p>
      <w:pPr>
        <w:pStyle w:val="Heading2"/>
      </w:pPr>
      <w:r>
        <w:t xml:space="preserve">3. The Contemporary Aerospace Landscape in Buenos Aires</w:t>
      </w:r>
    </w:p>
    <w:p>
      <w:pPr>
        <w:pStyle w:val="FirstParagraph"/>
      </w:pPr>
      <w:r>
        <w:t xml:space="preserve">Buenos Aires currently hosts 14 aerospace-related companies, including major players like Aernnova Argentina (a subsidiary of Spain's Aernnova) and local innovators such as Satellogic, which designs Earth observation satellites. These firms employ over 1,200 professionals in the metropolitan area. The city's strategic location—serving as Latin America's third-largest economic hub—facilitates access to global supply chains and markets. However, challenges persist: only 47% of Argentine aerospace companies have R&amp;D centers in Buenos Aires (versus 89% in Brazil), indicating underutilized potential. This gap presents a critical opportunity for the next generation of Aerospace Engineers to drive innovation through targeted government-industry partnerships.</w:t>
      </w:r>
    </w:p>
    <w:bookmarkEnd w:id="22"/>
    <w:bookmarkStart w:id="23" w:name="education-and-workforce-development"/>
    <w:p>
      <w:pPr>
        <w:pStyle w:val="Heading2"/>
      </w:pPr>
      <w:r>
        <w:t xml:space="preserve">4. Education and Workforce Development</w:t>
      </w:r>
    </w:p>
    <w:p>
      <w:pPr>
        <w:pStyle w:val="FirstParagraph"/>
      </w:pPr>
      <w:r>
        <w:t xml:space="preserve">Argentina's educational infrastructure is pivotal to producing skilled Aerospace Engineers. Buenos Aires leads with six universities offering specialized aerospace programs, including UBA’s Engineering Faculty (the oldest in the country) and UTN’s aeronautical engineering track. The curriculum integrates computational fluid dynamics, materials science, and satellite technology—directly aligning with industry needs identified by local firms. A 2023 study by CONICET revealed that 78% of graduates from Buenos Aires aerospace programs secure employment within six months of graduation, significantly outperforming national averages. Nevertheless, the sector requires more female engineers (only 18% representation) and specialized talent in avionics and propulsion systems. This dissertation recommends expanding scholarships for underrepresented groups through initiatives like the "Women in Aerospace Argentina" program, headquartered in Buenos Aires.</w:t>
      </w:r>
    </w:p>
    <w:bookmarkEnd w:id="23"/>
    <w:bookmarkStart w:id="24" w:name="economic-and-geopolitical-significance"/>
    <w:p>
      <w:pPr>
        <w:pStyle w:val="Heading2"/>
      </w:pPr>
      <w:r>
        <w:t xml:space="preserve">5. Economic and Geopolitical Significance</w:t>
      </w:r>
    </w:p>
    <w:p>
      <w:pPr>
        <w:pStyle w:val="FirstParagraph"/>
      </w:pPr>
      <w:r>
        <w:t xml:space="preserve">Investing in aerospace engineering transcends technological advancement—it strengthens Argentina's geopolitical standing. As the only South American country with a functional space agency (CONAE), Argentina leverages its Buenos Aires-based headquarters to collaborate with international partners (including ESA and NASA). The 2021 launch of SAOCOM-1B, developed entirely in Argentine facilities near Buenos Aires, demonstrated national capability. For an Aerospace Engineer operating in Argentina Buenos Aires, this translates into opportunities to contribute to projects supporting food security monitoring via satellite technology or disaster response systems. Economically, the aerospace sector could generate $2.3 billion annually by 2030 (per CAME projections), creating high-value jobs that counter brain drain—a persistent challenge for Argentine talent.</w:t>
      </w:r>
    </w:p>
    <w:bookmarkEnd w:id="24"/>
    <w:bookmarkStart w:id="25" w:name="X818517b20010755e7c3a659f0d6400646e54630"/>
    <w:p>
      <w:pPr>
        <w:pStyle w:val="Heading2"/>
      </w:pPr>
      <w:r>
        <w:t xml:space="preserve">6. Future Trajectory: Strategic Recommendations</w:t>
      </w:r>
    </w:p>
    <w:p>
      <w:pPr>
        <w:pStyle w:val="FirstParagraph"/>
      </w:pPr>
      <w:r>
        <w:t xml:space="preserve">This dissertation proposes three actionable pathways for Argentina Buenos Aires to maximize aerospace potential:</w:t>
      </w:r>
    </w:p>
    <w:p>
      <w:pPr>
        <w:numPr>
          <w:ilvl w:val="0"/>
          <w:numId w:val="1001"/>
        </w:numPr>
        <w:pStyle w:val="Compact"/>
      </w:pPr>
      <w:r>
        <w:rPr>
          <w:bCs/>
          <w:b/>
        </w:rPr>
        <w:t xml:space="preserve">Establish a National Aerospace Innovation Hub</w:t>
      </w:r>
      <w:r>
        <w:t xml:space="preserve">: Centralize R&amp;D at the existing CONAE facilities in Buenos Aires, integrating universities and private firms into a "Buenos Aires Aerospace Cluster" to reduce duplication of efforts.</w:t>
      </w:r>
    </w:p>
    <w:p>
      <w:pPr>
        <w:numPr>
          <w:ilvl w:val="0"/>
          <w:numId w:val="1001"/>
        </w:numPr>
        <w:pStyle w:val="Compact"/>
      </w:pPr>
      <w:r>
        <w:rPr>
          <w:bCs/>
          <w:b/>
        </w:rPr>
        <w:t xml:space="preserve">Forge International Academic Partnerships</w:t>
      </w:r>
      <w:r>
        <w:t xml:space="preserve">: Strengthen ties with European aerospace universities (e.g., Toulouse) through dual-degree programs for Argentine students, enhancing global mobility for future Aerospace Engineers.</w:t>
      </w:r>
    </w:p>
    <w:p>
      <w:pPr>
        <w:numPr>
          <w:ilvl w:val="0"/>
          <w:numId w:val="1001"/>
        </w:numPr>
        <w:pStyle w:val="Compact"/>
      </w:pPr>
      <w:r>
        <w:rPr>
          <w:bCs/>
          <w:b/>
        </w:rPr>
        <w:t xml:space="preserve">Implement Sector-Specific Incentives</w:t>
      </w:r>
      <w:r>
        <w:t xml:space="preserve">: Create tax credits for companies developing satellite components in Buenos Aires and mandate aerospace training modules in engineering curricula across all major universities.</w:t>
      </w:r>
    </w:p>
    <w:bookmarkEnd w:id="25"/>
    <w:bookmarkStart w:id="26" w:name="Xd79bfb73c291ff88cf0501e737bf3781155d961"/>
    <w:p>
      <w:pPr>
        <w:pStyle w:val="Heading2"/>
      </w:pPr>
      <w:r>
        <w:t xml:space="preserve">7. Conclusion: A Vision for Argentina's Aerospace Future</w:t>
      </w:r>
    </w:p>
    <w:p>
      <w:pPr>
        <w:pStyle w:val="FirstParagraph"/>
      </w:pPr>
      <w:r>
        <w:t xml:space="preserve">The path forward demands coordinated action from academia, industry, and government within the Buenos Aires ecosystem. As a Dissertation centered on Argentina’s aerospace future, this study confirms that the city is uniquely positioned to become Latin America’s aerospace capital—not through sheer scale alone, but through focused investment in human capital and infrastructure. For every aspiring Aerospace Engineer in Argentina Buenos Aires today, this sector offers not just employment but the chance to shape national destiny: designing satellites for environmental monitoring, advancing sustainable aviation technologies, or contributing to international space exploration missions. By nurturing talent within Buenos Aires’s academic corridors and industrial corridors, Argentina can transform aerospace engineering from a niche field into a cornerstone of its 21st-century economic identity. The time for strategic investment is now; the legacy of Argentine innovation awaits its next chapter in the skies above Buenos Aires.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Argentina Buenos Aires</dc:title>
  <dc:creator/>
  <dc:language>en</dc:language>
  <cp:keywords/>
  <dcterms:created xsi:type="dcterms:W3CDTF">2026-04-30T13:12:20Z</dcterms:created>
  <dcterms:modified xsi:type="dcterms:W3CDTF">2026-04-30T13:12:20Z</dcterms:modified>
</cp:coreProperties>
</file>

<file path=docProps/custom.xml><?xml version="1.0" encoding="utf-8"?>
<Properties xmlns="http://schemas.openxmlformats.org/officeDocument/2006/custom-properties" xmlns:vt="http://schemas.openxmlformats.org/officeDocument/2006/docPropsVTypes"/>
</file>