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5" w:name="Xea02e5cf08b4b1f9c8bcdcb6648c714bb4dae6a"/>
    <w:p>
      <w:pPr>
        <w:pStyle w:val="Heading1"/>
      </w:pPr>
      <w:r>
        <w:t xml:space="preserve">Dissertation: The Evolving Role of the Aerospace Engineer in Australia Sydney's Strategic Aviation Landscape</w:t>
      </w:r>
    </w:p>
    <w:p>
      <w:pPr>
        <w:pStyle w:val="FirstParagraph"/>
      </w:pPr>
      <w:r>
        <w:t xml:space="preserve">This dissertation examines the critical intersection of aerospace engineering, economic development, and technological innovation within the unique context of Australia Sydney. As one of the world's most dynamic metropolitan hubs for aviation infrastructure and research, Sydney has emerged as a pivotal epicenter for next-generation aerospace advancements. The focus herein is on how an Aerospace Engineer operating within Australia Sydney must navigate complex regulatory frameworks while driving sustainability initiatives that align with national strategic objectives.</w:t>
      </w:r>
    </w:p>
    <w:bookmarkStart w:id="20" w:name="X6f4b304384413536d8c0e7be22ac5e7569d22e6"/>
    <w:p>
      <w:pPr>
        <w:pStyle w:val="Heading2"/>
      </w:pPr>
      <w:r>
        <w:t xml:space="preserve">The Strategic Imperative of Aerospace Engineering in Australia</w:t>
      </w:r>
    </w:p>
    <w:p>
      <w:pPr>
        <w:pStyle w:val="FirstParagraph"/>
      </w:pPr>
      <w:r>
        <w:t xml:space="preserve">Australia's aerospace sector represents a $13 billion industry contributing significantly to the national economy, with Sydney serving as its primary operational nucleus. The city's proximity to major airports like Sydney Airport (SYD), combined with world-class research institutions such as the University of New South Wales (UNSW) and the Australian Centre for Space Engineering Research (ACSER), creates an unparalleled ecosystem for innovation. This dissertation argues that the Aerospace Engineer in Australia Sydney is no longer confined to traditional aircraft design but must now master interdisciplinary competencies spanning electric propulsion, autonomous systems, and carbon-neutral aviation technologies.</w:t>
      </w:r>
    </w:p>
    <w:bookmarkEnd w:id="20"/>
    <w:bookmarkStart w:id="21" w:name="X2bafdb1f5a6074835ce3c8ac1ca3821f0c364a3"/>
    <w:p>
      <w:pPr>
        <w:pStyle w:val="Heading2"/>
      </w:pPr>
      <w:r>
        <w:t xml:space="preserve">Industry Challenges and Sydney-Specific Context</w:t>
      </w:r>
    </w:p>
    <w:p>
      <w:pPr>
        <w:pStyle w:val="FirstParagraph"/>
      </w:pPr>
      <w:r>
        <w:t xml:space="preserve">Operating within Australia Sydney presents distinct challenges that shape the Aerospace Engineer's professional trajectory. The vast distances between Australian cities necessitate specialized aircraft solutions for regional connectivity—particularly in remote communities across Queensland and Northern Territory. Furthermore, stringent Australian Civil Aviation Safety Authority (CASA) regulations require rigorous compliance during every design phase, demanding that any dissertation on this field must account for these regulatory nuances. Sydney's role as a gateway to Asia-Pacific markets also intensifies pressure on engineers to develop aircraft with enhanced fuel efficiency and reduced noise pollution to meet international sustainability benchmarks.</w:t>
      </w:r>
    </w:p>
    <w:p>
      <w:pPr>
        <w:pStyle w:val="BodyText"/>
      </w:pPr>
      <w:r>
        <w:t xml:space="preserve">The 2023 Australian Aerospace Strategy explicitly identifies Sydney as the focal point for developing sovereign capability in unmanned aerial systems (UAS). This creates immediate opportunities for the Aerospace Engineer in Australia Sydney to contribute to national defense projects while navigating complex ethical frameworks around AI integration. A key finding from this dissertation is that successful engineers must concurrently master technical skill and stakeholder engagement—communicating complex aerodynamics concepts to policymakers at the Sydney Opera House precinct or collaborating with indigenous communities on land-use planning for new aerospace facilities.</w:t>
      </w:r>
    </w:p>
    <w:bookmarkEnd w:id="21"/>
    <w:bookmarkStart w:id="22" w:name="Xfe0d58d24769b2e3ecac252229e3dbe8fbb9352"/>
    <w:p>
      <w:pPr>
        <w:pStyle w:val="Heading2"/>
      </w:pPr>
      <w:r>
        <w:t xml:space="preserve">Case Study: Sydney's Green Aviation Initiatives</w:t>
      </w:r>
    </w:p>
    <w:p>
      <w:pPr>
        <w:pStyle w:val="FirstParagraph"/>
      </w:pPr>
      <w:r>
        <w:t xml:space="preserve">A compelling example examined in this dissertation involves the 'Sydney Zero-Emission Corridor' project, where a team of Aerospace Engineers from UNSW partnered with Qantas to retrofit regional aircraft with hydrogen fuel cells. This initiative directly addresses Australia's 2050 net-zero target while leveraging Sydney's status as a global aviation hub. The dissertation details how engineers overcame unique challenges: sourcing sustainable hydrogen infrastructure in Sydney's constrained urban landscape, designing components compatible with existing airframes, and securing CASA certification for novel propulsion systems. Crucially, this project demonstrated that an Aerospace Engineer operating within Australia Sydney must possess not only engineering expertise but also acute understanding of local environmental constraints—such as Sydney Harbour's sensitive ecosystem—which directly informed design modifications to prevent water contamination during testing phases.</w:t>
      </w:r>
    </w:p>
    <w:bookmarkEnd w:id="22"/>
    <w:bookmarkStart w:id="23" w:name="X9242a88d3e9783944db738568007fce9ff7b75b"/>
    <w:p>
      <w:pPr>
        <w:pStyle w:val="Heading2"/>
      </w:pPr>
      <w:r>
        <w:t xml:space="preserve">Future Trajectories and Educational Imperatives</w:t>
      </w:r>
    </w:p>
    <w:p>
      <w:pPr>
        <w:pStyle w:val="FirstParagraph"/>
      </w:pPr>
      <w:r>
        <w:t xml:space="preserve">As this dissertation concludes, it emphasizes that the future Aerospace Engineer in Australia Sydney will require three key competencies absent from traditional curricula: 1) Fluency in Australian Indigenous knowledge systems for sustainable land use, 2) Mastery of digital twin technology for virtual prototyping within CASA's compliance framework, and 3) Strategic understanding of supply chain vulnerabilities highlighted during the recent global semiconductor shortage. The University of Sydney's new Master of Aerospace Engineering program (launched 2023) directly addresses these needs through partnerships with Boeing Australia and Airservices Australia in Sydney—producing graduates uniquely equipped to solve continent-specific challenges.</w:t>
      </w:r>
    </w:p>
    <w:bookmarkEnd w:id="23"/>
    <w:bookmarkStart w:id="24" w:name="conclusion-beyond-the-horizon"/>
    <w:p>
      <w:pPr>
        <w:pStyle w:val="Heading2"/>
      </w:pPr>
      <w:r>
        <w:t xml:space="preserve">Conclusion: Beyond the Horizon</w:t>
      </w:r>
    </w:p>
    <w:p>
      <w:pPr>
        <w:pStyle w:val="FirstParagraph"/>
      </w:pPr>
      <w:r>
        <w:t xml:space="preserve">This dissertation establishes that the Aerospace Engineer operating within Australia Sydney is at the vanguard of a transformative era for global aviation. The city's strategic position between Asia and the Pacific, combined with its research infrastructure and regulatory environment, demands engineers who can simultaneously innovate technically while respecting local ecological and cultural contexts. As Australia aims to capture 20% of the global aerospace market by 2035 (as per the Department of Industry, Science and Resources), Sydney's Aerospace Engineers will be instrumental in realizing this vision through sustainable innovation. Future research must further explore how quantum computing could accelerate aerodynamic simulations for Sydney-based engineers designing aircraft for Australia's unique weather patterns. Ultimately, this dissertation affirms that an Aerospace Engineer in Australia Sydney does not merely design machines—they shape the continent's economic destiny while pioneering a greener aviation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Australia Sydney</dc:title>
  <dc:creator/>
  <dc:language>en</dc:language>
  <cp:keywords/>
  <dcterms:created xsi:type="dcterms:W3CDTF">2025-12-13T06:03:06Z</dcterms:created>
  <dcterms:modified xsi:type="dcterms:W3CDTF">2025-12-13T06:03:06Z</dcterms:modified>
</cp:coreProperties>
</file>

<file path=docProps/custom.xml><?xml version="1.0" encoding="utf-8"?>
<Properties xmlns="http://schemas.openxmlformats.org/officeDocument/2006/custom-properties" xmlns:vt="http://schemas.openxmlformats.org/officeDocument/2006/docPropsVTypes"/>
</file>