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2479711b038d66f1d3281938693bc81455d4a02"/>
    <w:p>
      <w:pPr>
        <w:pStyle w:val="Heading1"/>
      </w:pPr>
      <w:r>
        <w:t xml:space="preserve">Dissertation: The Role and Future of the Aerospace Engineer in Belgium Brussels</w:t>
      </w:r>
    </w:p>
    <w:p>
      <w:pPr>
        <w:pStyle w:val="FirstParagraph"/>
      </w:pPr>
      <w:r>
        <w:rPr>
          <w:bCs/>
          <w:b/>
        </w:rPr>
        <w:t xml:space="preserve">Abstract:</w:t>
      </w:r>
      <w:r>
        <w:t xml:space="preserve"> </w:t>
      </w:r>
      <w:r>
        <w:t xml:space="preserve">This Dissertation examines the evolving landscape of aerospace engineering within the geopolitical and industrial context of Belgium, with specific focus on Brussels as the epicenter of European aerospace policy, innovation, and strategic coordination. It analyzes how Belgian educational institutions cultivate talent for the global aerospace industry, how Brussels functions as a pivotal hub for multinational aerospace firms and regulatory bodies, and the unique career trajectory of the Aerospace Engineer operating within this dynamic ecosystem. The study argues that Belgium Brussels is not merely a location but a critical nexus shaping contemporary aerospace engineering practices across Europe.</w:t>
      </w:r>
    </w:p>
    <w:bookmarkStart w:id="20" w:name="X11c1e8570231d0fda0ce4f4336120bef465ba0a"/>
    <w:p>
      <w:pPr>
        <w:pStyle w:val="Heading2"/>
      </w:pPr>
      <w:r>
        <w:t xml:space="preserve">1. Introduction: Belgium Brussels as the Aerospace Nexus</w:t>
      </w:r>
    </w:p>
    <w:p>
      <w:pPr>
        <w:pStyle w:val="FirstParagraph"/>
      </w:pPr>
      <w:r>
        <w:t xml:space="preserve">The city of Brussels, serving as the de facto capital of the European Union and home to major international organizations including the European Commission, European Parliament, and NATO headquarters, provides an unparalleled environment for aerospace engineering. This Dissertation positions Belgium Brussels not just as a geographical location but as an indispensable operational and strategic core for aerospace innovation. The presence of key institutions like the European Aviation Safety Agency (EASA) liaison offices, the European Space Agency (ESA) coordination structures, and numerous multinational corporations headquartered in the broader Flemish region with significant Brussels operations creates a unique synergy. For any aspiring or practicing Aerospace Engineer, understanding this Brussels-centric ecosystem is fundamental to success in Europe's aerospace sector.</w:t>
      </w:r>
    </w:p>
    <w:bookmarkEnd w:id="20"/>
    <w:bookmarkStart w:id="21" w:name="X2be3abf13f56e0350f4f38e01ad1bc1dedf5e80"/>
    <w:p>
      <w:pPr>
        <w:pStyle w:val="Heading2"/>
      </w:pPr>
      <w:r>
        <w:t xml:space="preserve">2. Educational Pathways: Cultivating Aerospace Engineers in Belgium</w:t>
      </w:r>
    </w:p>
    <w:p>
      <w:pPr>
        <w:pStyle w:val="FirstParagraph"/>
      </w:pPr>
      <w:r>
        <w:t xml:space="preserve">Belgium boasts several world-class universities actively developing the next generation of Aerospace Engineers. Institutions such as KU Leuven, Ghent University (UGent), and the Université Libre de Bruxelles (ULB) offer specialized engineering programs with strong aerospace tracks. Crucially, these programs are deeply integrated with the realities of operating within Belgium Brussels. Courses emphasize European regulatory frameworks (EASA regulations), EU sustainability directives impacting aircraft design, and collaborative project work often involving industry partners based in or connected to Brussels. This educational focus ensures that graduates emerge not only as technically proficient Aerospace Engineers but as professionals acutely aware of the policy, regulatory, and diplomatic environment governing their field within the heart of Europe. The Diploma from a Belgian university is highly regarded by aerospace firms headquartered across Belgium Brussels.</w:t>
      </w:r>
    </w:p>
    <w:bookmarkEnd w:id="21"/>
    <w:bookmarkStart w:id="22" w:name="Xc88f58503c090677259076d6d72b0c7e3067258"/>
    <w:p>
      <w:pPr>
        <w:pStyle w:val="Heading2"/>
      </w:pPr>
      <w:r>
        <w:t xml:space="preserve">3. Industry Landscape: Aerospace Engineering in Action in Belgium Brussels</w:t>
      </w:r>
    </w:p>
    <w:p>
      <w:pPr>
        <w:pStyle w:val="FirstParagraph"/>
      </w:pPr>
      <w:r>
        <w:t xml:space="preserve">The presence of major aerospace players significantly shapes the role of the Aerospace Engineer in Belgium Brussels. While global giants like Airbus have primary manufacturing sites elsewhere, their European headquarters and critical design, certification, and political lobbying operations are deeply embedded within the Brussels area. Companies such as RUAG (now part of Thales Alenia Space), Safran Landing Systems (Brussels site), and numerous SMEs specializing in avionics or space components maintain significant R&amp;D or strategic offices in the city. Furthermore, Belgium itself is a hub for advanced aerospace manufacturing, particularly in the Walloon region near Brussels, with companies like Liege-based Avionics specialists supporting global supply chains. For an Aerospace Engineer working within this ecosystem, daily responsibilities often involve navigating complex EU-level procurement policies (e.g., EU Defence Fund initiatives), engaging with EASA officials on certification pathways (like for new Sustainable Aviation Fuel technologies), and collaborating across the European continent through Brussels-based networks. The city is where policy meets practice.</w:t>
      </w:r>
    </w:p>
    <w:bookmarkEnd w:id="22"/>
    <w:bookmarkStart w:id="23" w:name="X36ff5f49c4111bef41a4de3430bae35aaeb5a94"/>
    <w:p>
      <w:pPr>
        <w:pStyle w:val="Heading2"/>
      </w:pPr>
      <w:r>
        <w:t xml:space="preserve">4. The Strategic Importance of the Aerospace Engineer in Belgium Brussels</w:t>
      </w:r>
    </w:p>
    <w:p>
      <w:pPr>
        <w:pStyle w:val="FirstParagraph"/>
      </w:pPr>
      <w:r>
        <w:t xml:space="preserve">The role of the Aerospace Engineer in Belgium Brussels extends far beyond traditional design or manufacturing tasks. In this unique environment, the engineer acts as a critical bridge between technological innovation and European policy-making. They are often required to translate complex technical specifications into clear regulatory language for EASA submissions, advise on compliance with EU Green Deal targets for aviation, or contribute to the strategic positioning of Belgian aerospace capabilities within pan-European initiatives like the Clean Sky program. This Dissertation highlights that the Aerospace Engineer in Belgium Brussels must possess not only deep technical mastery but also strong communication skills and an understanding of European governance – making them uniquely valuable assets. Their work directly influences the direction of sustainable aerospace development across Europe.</w:t>
      </w:r>
    </w:p>
    <w:bookmarkEnd w:id="23"/>
    <w:bookmarkStart w:id="24" w:name="X1391daa4f4659d00c6fd0a245f3d3e8cb61213a"/>
    <w:p>
      <w:pPr>
        <w:pStyle w:val="Heading2"/>
      </w:pPr>
      <w:r>
        <w:t xml:space="preserve">5. Future Outlook: Challenges and Opportunities</w:t>
      </w:r>
    </w:p>
    <w:p>
      <w:pPr>
        <w:pStyle w:val="FirstParagraph"/>
      </w:pPr>
      <w:r>
        <w:t xml:space="preserve">The future for the Aerospace Engineer in Belgium Brussels is defined by rapid transformation driven by sustainability imperatives (e.g., hydrogen propulsion, electric aircraft), digitalization (AI in design/operations), and geopolitical shifts. The EU's strategic autonomy goals for aerospace further elevate the importance of the Brussels hub. This Dissertation posits that Belgium, with its strong engineering base and central location in Europe, is well-positioned to lead in these areas *if* it continues to foster collaboration between academia (institutions like KU Leuven), industry (based around Brussels), and policymakers. The path forward requires sustained investment in research, adaptation of educational curricula within Belgian universities, and strategic support from the federal government. For the Aerospace Engineer, this means an evolving role demanding continuous learning across traditional engineering domains and emerging policy/regulatory landscapes specific to Belgium Brussels.</w:t>
      </w:r>
    </w:p>
    <w:bookmarkEnd w:id="24"/>
    <w:bookmarkStart w:id="25" w:name="conclusion"/>
    <w:p>
      <w:pPr>
        <w:pStyle w:val="Heading2"/>
      </w:pPr>
      <w:r>
        <w:t xml:space="preserve">6. Conclusion</w:t>
      </w:r>
    </w:p>
    <w:p>
      <w:pPr>
        <w:pStyle w:val="FirstParagraph"/>
      </w:pPr>
      <w:r>
        <w:t xml:space="preserve">This Dissertation conclusively demonstrates that Belgium Brussels is far more than a city on a map; it is the vital operational and strategic heart of European aerospace engineering. The work of the Aerospace Engineer operating within this environment is uniquely complex, demanding technical excellence coupled with an understanding of EU policy, regulation, and international diplomacy. Belgian educational institutions are successfully preparing graduates for this multifaceted role. The continued success and innovation of the European aerospace industry hinges significantly on maintaining and strengthening Brussels' position as a global hub for aerospace engineering leadership. For any student aspiring to become an Aerospace Engineer, or for established professionals navigating the sector, Belgium Brussels represents not just a workplace, but the indispensable epicenter where critical decisions shaping the future of flight are made. The path forward requires commitment from all stakeholders – academia, industry, and government – to ensure Belgium Brussels remains at the forefront of aerospace engineering excellence in Europe.</w:t>
      </w:r>
    </w:p>
    <w:p>
      <w:pPr>
        <w:pStyle w:val="BodyText"/>
      </w:pPr>
      <w:r>
        <w:rPr>
          <w:bCs/>
          <w:b/>
        </w:rPr>
        <w:t xml:space="preserve">Disclaimer:</w:t>
      </w:r>
      <w:r>
        <w:t xml:space="preserve"> </w:t>
      </w:r>
      <w:r>
        <w:t xml:space="preserve">This document is presented as a structured academic Dissertation draft sample focusing on the specified themes for illustrative purposes, adhering to the required parameters regarding content focus and terminology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Belgium Brussels</dc:title>
  <dc:creator/>
  <dc:language>en</dc:language>
  <cp:keywords/>
  <dcterms:created xsi:type="dcterms:W3CDTF">2026-03-05T07:23:40Z</dcterms:created>
  <dcterms:modified xsi:type="dcterms:W3CDTF">2026-03-05T07:23:40Z</dcterms:modified>
</cp:coreProperties>
</file>

<file path=docProps/custom.xml><?xml version="1.0" encoding="utf-8"?>
<Properties xmlns="http://schemas.openxmlformats.org/officeDocument/2006/custom-properties" xmlns:vt="http://schemas.openxmlformats.org/officeDocument/2006/docPropsVTypes"/>
</file>