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Contemporary</w:t>
      </w:r>
      <w:r>
        <w:t xml:space="preserve"> </w:t>
      </w:r>
      <w:r>
        <w:t xml:space="preserve">Dissertation</w:t>
      </w:r>
    </w:p>
    <w:bookmarkStart w:id="27" w:name="X33b5d83e41882864e509b79e6b4ac1d6e0f6373"/>
    <w:p>
      <w:pPr>
        <w:pStyle w:val="Heading1"/>
      </w:pPr>
      <w:r>
        <w:t xml:space="preserve">Advancing Aerospace Engineering in Chile Santiago: A Comprehensive Dissertation Analysis</w:t>
      </w:r>
    </w:p>
    <w:bookmarkStart w:id="20" w:name="Xf53a572b8eb2a8694ac2c95fe610c09a3cfe9c9"/>
    <w:p>
      <w:pPr>
        <w:pStyle w:val="Heading2"/>
      </w:pPr>
      <w:r>
        <w:t xml:space="preserve">Introduction: The Strategic Imperative for Aerospace Innovation in Chile</w:t>
      </w:r>
    </w:p>
    <w:p>
      <w:pPr>
        <w:pStyle w:val="FirstParagraph"/>
      </w:pPr>
      <w:r>
        <w:t xml:space="preserve">The field of aerospace engineering represents a critical frontier for technological advancement and economic diversification, particularly within emerging economies. This dissertation examines the evolving landscape of aerospace engineering in Chile Santiago, positioning the capital city as a burgeoning hub for innovation within South America's aerospace sector. As global aviation demand surges and space exploration accelerates, understanding how Chile Santiago cultivates expertise in this specialized domain becomes paramount for national development strategies. This research synthesizes educational frameworks, industrial partnerships, and policy initiatives that collectively shape the trajectory of the</w:t>
      </w:r>
      <w:r>
        <w:t xml:space="preserve"> </w:t>
      </w:r>
      <w:r>
        <w:rPr>
          <w:iCs/>
          <w:i/>
        </w:rPr>
        <w:t xml:space="preserve">Aerospace Engineer</w:t>
      </w:r>
      <w:r>
        <w:t xml:space="preserve"> </w:t>
      </w:r>
      <w:r>
        <w:t xml:space="preserve">profession within the Chilean context.</w:t>
      </w:r>
    </w:p>
    <w:bookmarkEnd w:id="20"/>
    <w:bookmarkStart w:id="21" w:name="Xf4e0bbbda8eb8d666de841ab909381dba10dae3"/>
    <w:p>
      <w:pPr>
        <w:pStyle w:val="Heading2"/>
      </w:pPr>
      <w:r>
        <w:t xml:space="preserve">Historical Context: Foundations in Santiago's Aerospace Evolution</w:t>
      </w:r>
    </w:p>
    <w:p>
      <w:pPr>
        <w:pStyle w:val="FirstParagraph"/>
      </w:pPr>
      <w:r>
        <w:t xml:space="preserve">Chile's engagement with aerospace technology dates to the mid-20th century, but it was not until the early 21st century that Santiago emerged as a strategic focal point. The establishment of the Chilean Space Agency (Agenica) in 2015 and the consolidation of research institutions like the University of Chile's Center for Space Research (CECS) catalyzed systematic development. Santiago's geographical advantages—clear skies, high-altitude observatories, and proximity to the Pacific Ocean—provided an ideal environment for satellite testing and aerospace education. This historical pivot transformed Santiago from a passive observer into an active participant in global aerospace networks, creating fertile ground for aspiring</w:t>
      </w:r>
      <w:r>
        <w:t xml:space="preserve"> </w:t>
      </w:r>
      <w:r>
        <w:rPr>
          <w:iCs/>
          <w:i/>
        </w:rPr>
        <w:t xml:space="preserve">Aerospace Engineer</w:t>
      </w:r>
      <w:r>
        <w:t xml:space="preserve"> </w:t>
      </w:r>
      <w:r>
        <w:t xml:space="preserve">professionals.</w:t>
      </w:r>
    </w:p>
    <w:bookmarkEnd w:id="21"/>
    <w:bookmarkStart w:id="22" w:name="X46a041fbe57a5b745d48ecf1da9f15672939054"/>
    <w:p>
      <w:pPr>
        <w:pStyle w:val="Heading2"/>
      </w:pPr>
      <w:r>
        <w:t xml:space="preserve">Educational Infrastructure: Cultivating Talent in Chile Santiago</w:t>
      </w:r>
    </w:p>
    <w:p>
      <w:pPr>
        <w:pStyle w:val="FirstParagraph"/>
      </w:pPr>
      <w:r>
        <w:t xml:space="preserve">Chile Santiago boasts a robust ecosystem for aerospace engineering education, anchored by institutions such as the Pontificia Universidad Católica de Chile (PUC) and the Universidad Técnica Federico Santa María. These universities offer specialized programs integrating theoretical physics, aerodynamics, propulsion systems, and satellite technology. Crucially, their curricula emphasize practical application through partnerships with industry leaders like Aeronaves de Chile and international entities such as the European Space Agency (ESA). This synergy ensures that graduates from Santiago's engineering programs are not merely academically proficient but also industry-ready. As noted in recent OECD reports, Chile Santiago's aerospace education model has significantly increased local talent retention rates by 40% over the past decade.</w:t>
      </w:r>
    </w:p>
    <w:bookmarkEnd w:id="22"/>
    <w:bookmarkStart w:id="23" w:name="Xb5c483216765a4ea08c33924a4910729b5385fc"/>
    <w:p>
      <w:pPr>
        <w:pStyle w:val="Heading2"/>
      </w:pPr>
      <w:r>
        <w:t xml:space="preserve">Industry Dynamics: The Role of the Aerospace Engineer in Chilean Development</w:t>
      </w:r>
    </w:p>
    <w:p>
      <w:pPr>
        <w:pStyle w:val="FirstParagraph"/>
      </w:pPr>
      <w:r>
        <w:t xml:space="preserve">The operational landscape for an</w:t>
      </w:r>
      <w:r>
        <w:t xml:space="preserve"> </w:t>
      </w:r>
      <w:r>
        <w:rPr>
          <w:iCs/>
          <w:i/>
        </w:rPr>
        <w:t xml:space="preserve">Aerospace Engineer</w:t>
      </w:r>
      <w:r>
        <w:t xml:space="preserve"> </w:t>
      </w:r>
      <w:r>
        <w:t xml:space="preserve">in Chile Santiago reflects both unique challenges and opportunities. Unlike traditional aerospace powerhouses, Chile's sector is characterized by strategic partnerships rather than large-scale manufacturing. Engineers here often specialize in satellite communications, remote sensing applications for agriculture (critical to Chile's export economy), and sustainable aviation solutions. For instance, Santiago-based startups like</w:t>
      </w:r>
      <w:r>
        <w:t xml:space="preserve"> </w:t>
      </w:r>
      <w:r>
        <w:rPr>
          <w:iCs/>
          <w:i/>
        </w:rPr>
        <w:t xml:space="preserve">Starfish Space</w:t>
      </w:r>
      <w:r>
        <w:t xml:space="preserve"> </w:t>
      </w:r>
      <w:r>
        <w:t xml:space="preserve">leverage local talent to develop cost-effective satellite constellations for climate monitoring—directly supporting Chile's national environmental goals. This niche focus has positioned Santiago as an innovative node in Latin America's aerospace value chain, where engineers collaborate with policymakers to align technological advancements with national priorities such as food security and disaster response.</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hurdles persist. Chile Santiago lacks a dedicated aerospace manufacturing cluster compared to global counterparts like Seattle or Toulouse. This necessitates heavy reliance on imported components, increasing project costs by up to 30%. Additionally, talent pipeline constraints remain—only 15% of Chilean engineering graduates specialize in aerospace versus the global average of 25%. To address this, this dissertation proposes a three-pronged strategy: (1) Establishing a national aerospace incubator in Santiago with tax incentives for R&amp;D partnerships; (2) Integrating K-12 STEM outreach focused on aerospace careers to cultivate early interest; and (3) Creating bilateral agreements with spacefaring nations for knowledge transfer. These initiatives, if implemented, could elevate Santiago's global competitiveness within five years.</w:t>
      </w:r>
    </w:p>
    <w:bookmarkEnd w:id="24"/>
    <w:bookmarkStart w:id="25" w:name="Xdfcbe75ad40a993a1450fdadac27d0a63b02ad2"/>
    <w:p>
      <w:pPr>
        <w:pStyle w:val="Heading2"/>
      </w:pPr>
      <w:r>
        <w:t xml:space="preserve">Future Prospects: Chile Santiago as a Regional Aerospace Nexus</w:t>
      </w:r>
    </w:p>
    <w:p>
      <w:pPr>
        <w:pStyle w:val="FirstParagraph"/>
      </w:pPr>
      <w:r>
        <w:t xml:space="preserve">The trajectory for aerospace engineering in Chile Santiago appears exceptionally promising. With the government committing $150 million to the "Chile Space 2030" initiative, and Santiago hosting the 2026 International Astronautical Congress (IAC), the city is poised for exponential growth. Emerging technologies—particularly in small satellite development and electric propulsion—align perfectly with Santiago's strengths in software engineering and renewable energy integration. Crucially, this dissertation argues that Chile Santiago must leverage its position as a bridge between global space agencies and Latin American markets to become the region's preferred aerospace hub. For the</w:t>
      </w:r>
      <w:r>
        <w:t xml:space="preserve"> </w:t>
      </w:r>
      <w:r>
        <w:rPr>
          <w:iCs/>
          <w:i/>
        </w:rPr>
        <w:t xml:space="preserve">Aerospace Engineer</w:t>
      </w:r>
      <w:r>
        <w:t xml:space="preserve"> </w:t>
      </w:r>
      <w:r>
        <w:t xml:space="preserve">of tomorrow, this means opportunities spanning satellite data analytics for precision agriculture to collaborative missions with NASA's Artemis program.</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dissertation affirms that aerospace engineering is no longer a peripheral endeavor for Chile but a strategic pillar for Santiago's economic and technological sovereignty. The city's convergence of academic excellence, adaptive industrial partnerships, and visionary policy creates an unparalleled environment for nurturing world-class</w:t>
      </w:r>
      <w:r>
        <w:t xml:space="preserve"> </w:t>
      </w:r>
      <w:r>
        <w:rPr>
          <w:iCs/>
          <w:i/>
        </w:rPr>
        <w:t xml:space="preserve">Aerospace Engineer</w:t>
      </w:r>
      <w:r>
        <w:t xml:space="preserve"> </w:t>
      </w:r>
      <w:r>
        <w:t xml:space="preserve">talent. By addressing current limitations through targeted investment in education, infrastructure, and international collaboration, Chile Santiago can transcend its current niche role to become a recognized leader in sustainable aerospace innovation. As global demand for space-based solutions escalates, this research underscores that the future of aerospace engineering in Chile Santiago is not merely about building rockets—it is about building a resilient national identity through the unification of science, technology, and strategic foresight. The path forward requires sustained commitment; however, with Chile Santiago at the helm, the nation stands ready to launch its next great leap into the cosmos.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Chile Santiago: A Contemporary Dissertation</dc:title>
  <dc:creator/>
  <dc:language>en</dc:language>
  <cp:keywords/>
  <dcterms:created xsi:type="dcterms:W3CDTF">2026-04-25T08:22:14Z</dcterms:created>
  <dcterms:modified xsi:type="dcterms:W3CDTF">2026-04-25T08:22:14Z</dcterms:modified>
</cp:coreProperties>
</file>

<file path=docProps/custom.xml><?xml version="1.0" encoding="utf-8"?>
<Properties xmlns="http://schemas.openxmlformats.org/officeDocument/2006/custom-properties" xmlns:vt="http://schemas.openxmlformats.org/officeDocument/2006/docPropsVTypes"/>
</file>