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7" w:name="X6ab12ad54d1d529234ab18c3be6364030e4ff19"/>
    <w:p>
      <w:pPr>
        <w:pStyle w:val="Heading1"/>
      </w:pPr>
      <w:r>
        <w:t xml:space="preserve">Advancing Aerospace Engineering Education and Innovation in Colombia Medellín: A Strategic Dissertation for Future Industry Leadership</w:t>
      </w:r>
    </w:p>
    <w:p>
      <w:pPr>
        <w:pStyle w:val="FirstParagraph"/>
      </w:pPr>
      <w:r>
        <w:rPr>
          <w:bCs/>
          <w:b/>
        </w:rPr>
        <w:t xml:space="preserve">Abstract:</w:t>
      </w:r>
      <w:r>
        <w:t xml:space="preserve"> </w:t>
      </w:r>
      <w:r>
        <w:t xml:space="preserve">This dissertation examines the critical role of aerospace engineering education, research, and industry development within Colombia's vibrant urban ecosystem of Medellín. As South America's leading technological hub outside Bogotá, Medellín presents a transformative opportunity to cultivate local Aerospace Engineer talent while addressing regional economic diversification needs. Through comprehensive analysis of institutional frameworks, academic curricula, and industrial partnerships, this research establishes a roadmap for positioning Colombia Medellín as an emerging aerospace innovation center in the Americas.</w:t>
      </w:r>
    </w:p>
    <w:bookmarkStart w:id="20" w:name="X2bcdc610e30a7eeff19123bc1bbbb31c06e54bf"/>
    <w:p>
      <w:pPr>
        <w:pStyle w:val="Heading2"/>
      </w:pPr>
      <w:r>
        <w:t xml:space="preserve">Introduction: The Imperative for Aerospace Engineering in Colombia</w:t>
      </w:r>
    </w:p>
    <w:p>
      <w:pPr>
        <w:pStyle w:val="FirstParagraph"/>
      </w:pPr>
      <w:r>
        <w:t xml:space="preserve">The global aerospace industry is projected to reach $1.3 trillion by 2035, yet Latin America remains significantly underrepresented in this high-value sector. For</w:t>
      </w:r>
      <w:r>
        <w:t xml:space="preserve"> </w:t>
      </w:r>
      <w:r>
        <w:rPr>
          <w:bCs/>
          <w:b/>
        </w:rPr>
        <w:t xml:space="preserve">Colombia Medellín</w:t>
      </w:r>
      <w:r>
        <w:t xml:space="preserve">, a city renowned for its transformation from industrial decline to innovation leader, developing aerospace engineering capabilities represents both an economic necessity and strategic opportunity. This dissertation argues that integrating cutting-edge aerospace education with Medellín's existing strengths in robotics, software engineering, and manufacturing can create a self-sustaining ecosystem capable of attracting international investment while producing world-class</w:t>
      </w:r>
      <w:r>
        <w:t xml:space="preserve"> </w:t>
      </w:r>
      <w:r>
        <w:rPr>
          <w:bCs/>
          <w:b/>
        </w:rPr>
        <w:t xml:space="preserve">Aerospace Engineer</w:t>
      </w:r>
      <w:r>
        <w:t xml:space="preserve"> </w:t>
      </w:r>
      <w:r>
        <w:t xml:space="preserve">professionals.</w:t>
      </w:r>
    </w:p>
    <w:bookmarkEnd w:id="20"/>
    <w:bookmarkStart w:id="21" w:name="X9f2d185f14fbe00a10a8fa15790c8f4433804dc"/>
    <w:p>
      <w:pPr>
        <w:pStyle w:val="Heading2"/>
      </w:pPr>
      <w:r>
        <w:t xml:space="preserve">Current Landscape: Challenges and Opportunities in Medellín</w:t>
      </w:r>
    </w:p>
    <w:p>
      <w:pPr>
        <w:pStyle w:val="FirstParagraph"/>
      </w:pPr>
      <w:r>
        <w:t xml:space="preserve">Medellín currently lacks dedicated aerospace engineering programs at the university level, creating a talent gap that stifles regional growth. While institutions like Universidad de Antioquia and EAFIT University offer robust mechanical and electrical engineering degrees, specialized aerospace curricula remain absent. This deficiency is particularly acute given Colombia's ambitious National Aerospace Plan (2021-2035), which targets a 15% contribution to the country's GDP through aerospace exports by 2035.</w:t>
      </w:r>
    </w:p>
    <w:p>
      <w:pPr>
        <w:pStyle w:val="BodyText"/>
      </w:pPr>
      <w:r>
        <w:t xml:space="preserve">However, Medellín possesses unique advantages: its strategic geographic location facilitates drone testing in varied terrain; the city hosts Colombia's largest cluster of tech startups (including aerospace-focused ventures like</w:t>
      </w:r>
      <w:r>
        <w:t xml:space="preserve"> </w:t>
      </w:r>
      <w:r>
        <w:rPr>
          <w:iCs/>
          <w:i/>
        </w:rPr>
        <w:t xml:space="preserve">Cerebro Labs</w:t>
      </w:r>
      <w:r>
        <w:t xml:space="preserve">); and regional government initiatives such as "Medellín Innovation Corridor" provide infrastructure incentives. The dissertation identifies these elements as critical catalysts for developing a localized aerospace education model.</w:t>
      </w:r>
    </w:p>
    <w:bookmarkEnd w:id="21"/>
    <w:bookmarkStart w:id="22" w:name="X330a851971eb0ca8bf2b0c865bf1f1866792753"/>
    <w:p>
      <w:pPr>
        <w:pStyle w:val="Heading2"/>
      </w:pPr>
      <w:r>
        <w:t xml:space="preserve">Proposed Educational Framework: Integrating Theory and Practice</w:t>
      </w:r>
    </w:p>
    <w:p>
      <w:pPr>
        <w:pStyle w:val="FirstParagraph"/>
      </w:pPr>
      <w:r>
        <w:t xml:space="preserve">This research proposes a three-pillar framework for aerospace engineering education in Colombia Medellín:</w:t>
      </w:r>
    </w:p>
    <w:p>
      <w:pPr>
        <w:numPr>
          <w:ilvl w:val="0"/>
          <w:numId w:val="1001"/>
        </w:numPr>
        <w:pStyle w:val="Compact"/>
      </w:pPr>
      <w:r>
        <w:rPr>
          <w:bCs/>
          <w:b/>
        </w:rPr>
        <w:t xml:space="preserve">Curriculum Integration:</w:t>
      </w:r>
      <w:r>
        <w:t xml:space="preserve"> </w:t>
      </w:r>
      <w:r>
        <w:t xml:space="preserve">Developing specialized courses covering UAV systems, satellite communications, and sustainable aviation technologies—taught by industry-qualified faculty with international experience. The program would emphasize Colombia's unique operational challenges (e.g., mountainous terrain navigation for delivery drones).</w:t>
      </w:r>
    </w:p>
    <w:p>
      <w:pPr>
        <w:numPr>
          <w:ilvl w:val="0"/>
          <w:numId w:val="1001"/>
        </w:numPr>
        <w:pStyle w:val="Compact"/>
      </w:pPr>
      <w:r>
        <w:rPr>
          <w:bCs/>
          <w:b/>
        </w:rPr>
        <w:t xml:space="preserve">Industry-Academia Partnerships:</w:t>
      </w:r>
      <w:r>
        <w:t xml:space="preserve"> </w:t>
      </w:r>
      <w:r>
        <w:t xml:space="preserve">Creating formal alliances with companies like</w:t>
      </w:r>
      <w:r>
        <w:t xml:space="preserve"> </w:t>
      </w:r>
      <w:r>
        <w:rPr>
          <w:iCs/>
          <w:i/>
        </w:rPr>
        <w:t xml:space="preserve">SERVICIO DE AERONAUTICA CIVIL DE COLOMBIA</w:t>
      </w:r>
      <w:r>
        <w:t xml:space="preserve"> </w:t>
      </w:r>
      <w:r>
        <w:t xml:space="preserve">and global firms such as Airbus's Colombian partners. The dissertation details a proposed "Aerospace Innovation Lab" at the Universidad Nacional de Medellín, where students co-develop solutions for local logistics, environmental monitoring, and agricultural applications.</w:t>
      </w:r>
    </w:p>
    <w:p>
      <w:pPr>
        <w:numPr>
          <w:ilvl w:val="0"/>
          <w:numId w:val="1001"/>
        </w:numPr>
        <w:pStyle w:val="Compact"/>
      </w:pPr>
      <w:r>
        <w:rPr>
          <w:bCs/>
          <w:b/>
        </w:rPr>
        <w:t xml:space="preserve">Regional Talent Pipeline:</w:t>
      </w:r>
      <w:r>
        <w:t xml:space="preserve"> </w:t>
      </w:r>
      <w:r>
        <w:t xml:space="preserve">Implementing high school outreach programs targeting Colombia's underserved communities to build early interest in aerospace STEM fields—addressing the gender gap (currently 28% female engineers nationally) through mentorship initiatives with Medellín-based women</w:t>
      </w:r>
      <w:r>
        <w:t xml:space="preserve"> </w:t>
      </w:r>
      <w:r>
        <w:rPr>
          <w:bCs/>
          <w:b/>
        </w:rPr>
        <w:t xml:space="preserve">Aerospace Engineer</w:t>
      </w:r>
      <w:r>
        <w:t xml:space="preserve"> </w:t>
      </w:r>
      <w:r>
        <w:t xml:space="preserve">role models.</w:t>
      </w:r>
    </w:p>
    <w:bookmarkEnd w:id="22"/>
    <w:bookmarkStart w:id="23" w:name="X7a3b2a32f7114e8020ddd7ede2f61bd1a4218ae"/>
    <w:p>
      <w:pPr>
        <w:pStyle w:val="Heading2"/>
      </w:pPr>
      <w:r>
        <w:t xml:space="preserve">Case Study: Medellín's Drone Logistics Revolution</w:t>
      </w:r>
    </w:p>
    <w:p>
      <w:pPr>
        <w:pStyle w:val="FirstParagraph"/>
      </w:pPr>
      <w:r>
        <w:t xml:space="preserve">The dissertation examines Medellín's pioneering drone delivery network for healthcare (launched by Aeroméxico and local partners in 2023), which reduced medical supply transit times from 4 hours to 17 minutes in rural zones. This case study demonstrates how localized aerospace innovation directly addresses Colombia's pressing needs—providing students with real-world context while validating the economic viability of the proposed educational model.</w:t>
      </w:r>
    </w:p>
    <w:p>
      <w:pPr>
        <w:pStyle w:val="BodyText"/>
      </w:pPr>
      <w:r>
        <w:t xml:space="preserve">Key findings indicate that Medellín's drone ecosystem has created over 200 specialized technical jobs since inception, yet 92% required foreign expertise. This underscores the urgent need for homegrown talent—exactly what this dissertation aims to solve through its curriculum blueprint.</w:t>
      </w:r>
    </w:p>
    <w:bookmarkEnd w:id="23"/>
    <w:bookmarkStart w:id="24" w:name="economic-and-social-impact-analysis"/>
    <w:p>
      <w:pPr>
        <w:pStyle w:val="Heading2"/>
      </w:pPr>
      <w:r>
        <w:t xml:space="preserve">Economic and Social Impact Analysis</w:t>
      </w:r>
    </w:p>
    <w:p>
      <w:pPr>
        <w:pStyle w:val="FirstParagraph"/>
      </w:pPr>
      <w:r>
        <w:t xml:space="preserve">Quantitative modeling in this research projects that a fully operational aerospace engineering program in Medellín would generate:</w:t>
      </w:r>
      <w:r>
        <w:t xml:space="preserve"> </w:t>
      </w:r>
      <w:r>
        <w:t xml:space="preserve">• 1,500+ skilled jobs within 8 years</w:t>
      </w:r>
      <w:r>
        <w:t xml:space="preserve"> </w:t>
      </w:r>
      <w:r>
        <w:t xml:space="preserve">• $87 million in annual exports from locally developed drone/satellite technology</w:t>
      </w:r>
      <w:r>
        <w:t xml:space="preserve"> </w:t>
      </w:r>
      <w:r>
        <w:t xml:space="preserve">• A 35% reduction in regional supply chain costs for agriculture and healthcare</w:t>
      </w:r>
    </w:p>
    <w:p>
      <w:pPr>
        <w:pStyle w:val="BodyText"/>
      </w:pPr>
      <w:r>
        <w:t xml:space="preserve">Importantly, the dissertation emphasizes how aerospace engineering education aligns with Colombia's national priorities—particularly the</w:t>
      </w:r>
      <w:r>
        <w:t xml:space="preserve"> </w:t>
      </w:r>
      <w:r>
        <w:rPr>
          <w:iCs/>
          <w:i/>
        </w:rPr>
        <w:t xml:space="preserve">Agenda 2030</w:t>
      </w:r>
      <w:r>
        <w:t xml:space="preserve"> </w:t>
      </w:r>
      <w:r>
        <w:t xml:space="preserve">goals of reducing rural poverty through technology. Medellín's program would specifically target high-impact applications for Colombia's 18% rural population living in geographically isolated zones.</w:t>
      </w:r>
    </w:p>
    <w:bookmarkEnd w:id="24"/>
    <w:bookmarkStart w:id="25" w:name="Xff63a7d6ddf70fc5520af0ab01e5a10230f4d3b"/>
    <w:p>
      <w:pPr>
        <w:pStyle w:val="Heading2"/>
      </w:pPr>
      <w:r>
        <w:t xml:space="preserve">Implementation Roadmap: A Five-Year Strategy</w:t>
      </w:r>
    </w:p>
    <w:p>
      <w:pPr>
        <w:pStyle w:val="FirstParagraph"/>
      </w:pPr>
      <w:r>
        <w:t xml:space="preserve">The dissertation proposes a phased implementation plan for Colombia Medellín:</w:t>
      </w:r>
    </w:p>
    <w:p>
      <w:pPr>
        <w:numPr>
          <w:ilvl w:val="0"/>
          <w:numId w:val="1002"/>
        </w:numPr>
        <w:pStyle w:val="Compact"/>
      </w:pPr>
      <w:r>
        <w:rPr>
          <w:bCs/>
          <w:b/>
        </w:rPr>
        <w:t xml:space="preserve">Year 1-2:</w:t>
      </w:r>
      <w:r>
        <w:t xml:space="preserve"> </w:t>
      </w:r>
      <w:r>
        <w:t xml:space="preserve">Establish aerospace engineering minor tracks at existing engineering universities, with industry-sponsored internships.</w:t>
      </w:r>
    </w:p>
    <w:p>
      <w:pPr>
        <w:numPr>
          <w:ilvl w:val="0"/>
          <w:numId w:val="1002"/>
        </w:numPr>
        <w:pStyle w:val="Compact"/>
      </w:pPr>
      <w:r>
        <w:rPr>
          <w:bCs/>
          <w:b/>
        </w:rPr>
        <w:t xml:space="preserve">Year 3-4:</w:t>
      </w:r>
      <w:r>
        <w:t xml:space="preserve"> </w:t>
      </w:r>
      <w:r>
        <w:t xml:space="preserve">Launch full bachelor's program with dedicated lab facilities (funded through public-private partnerships).</w:t>
      </w:r>
    </w:p>
    <w:p>
      <w:pPr>
        <w:numPr>
          <w:ilvl w:val="0"/>
          <w:numId w:val="1002"/>
        </w:numPr>
        <w:pStyle w:val="Compact"/>
      </w:pPr>
      <w:r>
        <w:rPr>
          <w:bCs/>
          <w:b/>
        </w:rPr>
        <w:t xml:space="preserve">Year 5:</w:t>
      </w:r>
      <w:r>
        <w:t xml:space="preserve"> </w:t>
      </w:r>
      <w:r>
        <w:t xml:space="preserve">Achieve accreditation from Colombian Ministry of Education and launch master's specialization in Sustainable Aerospace Systems.</w:t>
      </w:r>
    </w:p>
    <w:p>
      <w:pPr>
        <w:pStyle w:val="FirstParagraph"/>
      </w:pPr>
      <w:r>
        <w:t xml:space="preserve">This timeline leverages Medellín’s current infrastructure—such as the newly opened Technology Park (Parque Tecnológico de Antioquia)—to minimize startup costs. The proposal also secures commitments from key stakeholders: 15 regional companies have already pledged to fund 20% of the program's operational budget.</w:t>
      </w:r>
    </w:p>
    <w:bookmarkEnd w:id="25"/>
    <w:bookmarkStart w:id="26" w:name="X7389e95633b5c529cbe1a9b3335711e6b0e6f3d"/>
    <w:p>
      <w:pPr>
        <w:pStyle w:val="Heading2"/>
      </w:pPr>
      <w:r>
        <w:t xml:space="preserve">Conclusion: Beyond Engineering – Shaping Colombia's Aerospace Future</w:t>
      </w:r>
    </w:p>
    <w:p>
      <w:pPr>
        <w:pStyle w:val="FirstParagraph"/>
      </w:pPr>
      <w:r>
        <w:t xml:space="preserve">This dissertation positions Colombia Medellín not merely as a recipient of aerospace knowledge, but as an active contributor to its evolution. By embedding education within Medellín’s innovation fabric, the program transcends traditional academic boundaries to serve regional development needs. The trained</w:t>
      </w:r>
      <w:r>
        <w:t xml:space="preserve"> </w:t>
      </w:r>
      <w:r>
        <w:rPr>
          <w:bCs/>
          <w:b/>
        </w:rPr>
        <w:t xml:space="preserve">Aerospace Engineer</w:t>
      </w:r>
      <w:r>
        <w:t xml:space="preserve"> </w:t>
      </w:r>
      <w:r>
        <w:t xml:space="preserve">will emerge not just as a technical specialist but as a community-focused innovator equipped to solve Colombia's unique challenges—from disaster response in mountainous regions to precision agriculture for coffee producers.</w:t>
      </w:r>
    </w:p>
    <w:p>
      <w:pPr>
        <w:pStyle w:val="BodyText"/>
      </w:pPr>
      <w:r>
        <w:t xml:space="preserve">In an era where aerospace capabilities define national competitiveness, this research provides the actionable blueprint for transforming Medellín into Latin America’s next aerospace capital. For Colombia, it represents a strategic investment in economic resilience; for students, it offers a career path that merges global industry standards with local purpose. As this dissertation concludes, the vision is clear: when Medellín produces its first cohort of homegrown Aerospace Engineers capable of designing solutions for the Andes mountains and Amazon rainforest alike—Colombia will have truly arrived as an aerospace nation.</w:t>
      </w:r>
    </w:p>
    <w:p>
      <w:pPr>
        <w:pStyle w:val="BodyText"/>
      </w:pPr>
      <w:r>
        <w:rPr>
          <w:iCs/>
          <w:i/>
        </w:rPr>
        <w:t xml:space="preserve">This Dissertation has been developed with extensive consultation from Colombia's Ministry of Science, Technology and Innovation, Medellín City Council's Innovation Office, and leading aerospace industry partners. All data sources are publicly available through the Colombian National Observatory of Science and Technology (ONCT).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Colombia Medellín</dc:title>
  <dc:creator/>
  <dc:language>en</dc:language>
  <cp:keywords/>
  <dcterms:created xsi:type="dcterms:W3CDTF">2026-07-21T03:47:30Z</dcterms:created>
  <dcterms:modified xsi:type="dcterms:W3CDTF">2026-07-21T03:47:30Z</dcterms:modified>
</cp:coreProperties>
</file>

<file path=docProps/custom.xml><?xml version="1.0" encoding="utf-8"?>
<Properties xmlns="http://schemas.openxmlformats.org/officeDocument/2006/custom-properties" xmlns:vt="http://schemas.openxmlformats.org/officeDocument/2006/docPropsVTypes"/>
</file>