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Frankfurt's</w:t>
      </w:r>
      <w:r>
        <w:t xml:space="preserve"> </w:t>
      </w:r>
      <w:r>
        <w:t xml:space="preserve">Aviation</w:t>
      </w:r>
      <w:r>
        <w:t xml:space="preserve"> </w:t>
      </w:r>
      <w:r>
        <w:t xml:space="preserve">Ecosystem</w:t>
      </w:r>
    </w:p>
    <w:bookmarkStart w:id="24" w:name="X3ca7a152efc7c24cd2e14910e2fcdecaa14443e"/>
    <w:p>
      <w:pPr>
        <w:pStyle w:val="Heading1"/>
      </w:pPr>
      <w:r>
        <w:t xml:space="preserve">Dissertation: Advancing Innovation as an Aerospace Engineer within Germany Frankfurt's Global Aviation Hub</w:t>
      </w:r>
    </w:p>
    <w:p>
      <w:pPr>
        <w:pStyle w:val="FirstParagraph"/>
      </w:pPr>
      <w:r>
        <w:t xml:space="preserve">Within the dynamic landscape of international aviation, the role of the</w:t>
      </w:r>
      <w:r>
        <w:t xml:space="preserve"> </w:t>
      </w:r>
      <w:r>
        <w:rPr>
          <w:bCs/>
          <w:b/>
        </w:rPr>
        <w:t xml:space="preserve">Aerospace Engineer</w:t>
      </w:r>
      <w:r>
        <w:t xml:space="preserve"> </w:t>
      </w:r>
      <w:r>
        <w:t xml:space="preserve">has evolved from a specialized technical function to a pivotal catalyst for sustainable innovation. This dissertation examines the critical intersection between advanced aerospace engineering expertise, strategic industrial infrastructure, and regional economic development—specifically within</w:t>
      </w:r>
      <w:r>
        <w:t xml:space="preserve"> </w:t>
      </w:r>
      <w:r>
        <w:rPr>
          <w:bCs/>
          <w:b/>
        </w:rPr>
        <w:t xml:space="preserve">Germany Frankfurt</w:t>
      </w:r>
      <w:r>
        <w:t xml:space="preserve">, one of Europe’s most significant aviation and technological corridors. As global air travel demand intensifies and environmental regulations tighten, the contribution of</w:t>
      </w:r>
      <w:r>
        <w:t xml:space="preserve"> </w:t>
      </w:r>
      <w:r>
        <w:rPr>
          <w:bCs/>
          <w:b/>
        </w:rPr>
        <w:t xml:space="preserve">Aerospace Engineer</w:t>
      </w:r>
      <w:r>
        <w:t xml:space="preserve"> </w:t>
      </w:r>
      <w:r>
        <w:t xml:space="preserve">professionals to Frankfurt’s ecosystem has become indispensable for maintaining Germany's leadership in aerospace innovation.</w:t>
      </w:r>
    </w:p>
    <w:bookmarkStart w:id="20" w:name="Xbd00c8b18a0fedb8e4ec85ebfebee140f92debc"/>
    <w:p>
      <w:pPr>
        <w:pStyle w:val="Heading2"/>
      </w:pPr>
      <w:r>
        <w:t xml:space="preserve">The Strategic Imperative of Aerospace Engineering in Germany Frankfurt</w:t>
      </w:r>
    </w:p>
    <w:p>
      <w:pPr>
        <w:pStyle w:val="FirstParagraph"/>
      </w:pPr>
      <w:r>
        <w:rPr>
          <w:bCs/>
          <w:b/>
        </w:rPr>
        <w:t xml:space="preserve">Germany Frankfurt</w:t>
      </w:r>
      <w:r>
        <w:t xml:space="preserve"> </w:t>
      </w:r>
      <w:r>
        <w:t xml:space="preserve">is not merely a city on the map; it is the operational and logistical nerve center for European aviation. Home to Frankfurt Airport—the busiest passenger traffic hub in continental Europe—this region serves as a critical nexus for air cargo, maintenance, repair, and overhaul (MRO) services. Crucially, this infrastructure directly supports the value chain of major aerospace players like Airbus (with significant supply chain coordination based in the Rhine-Main region), DLR (German Aerospace Center), and numerous Tier-1 suppliers. For an</w:t>
      </w:r>
      <w:r>
        <w:t xml:space="preserve"> </w:t>
      </w:r>
      <w:r>
        <w:rPr>
          <w:bCs/>
          <w:b/>
        </w:rPr>
        <w:t xml:space="preserve">Aerospace Engineer</w:t>
      </w:r>
      <w:r>
        <w:t xml:space="preserve"> </w:t>
      </w:r>
      <w:r>
        <w:t xml:space="preserve">working in</w:t>
      </w:r>
      <w:r>
        <w:t xml:space="preserve"> </w:t>
      </w:r>
      <w:r>
        <w:rPr>
          <w:bCs/>
          <w:b/>
        </w:rPr>
        <w:t xml:space="preserve">Germany Frankfurt</w:t>
      </w:r>
      <w:r>
        <w:t xml:space="preserve">, this environment presents unparalleled opportunities to contribute to real-world solutions addressing global challenges such as decarbonization, digital air traffic management, and autonomous flight systems.</w:t>
      </w:r>
    </w:p>
    <w:p>
      <w:pPr>
        <w:pStyle w:val="BodyText"/>
      </w:pPr>
      <w:r>
        <w:t xml:space="preserve">This dissertation argues that the professional identity of the contemporary</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transcends traditional design or testing roles. Today’s engineer must integrate expertise in computational fluid dynamics (CFD), materials science, sustainable propulsion, and data analytics with a deep understanding of regulatory frameworks (e.g., EASA regulations) and the operational realities of a major international airport. The</w:t>
      </w:r>
      <w:r>
        <w:t xml:space="preserve"> </w:t>
      </w:r>
      <w:r>
        <w:rPr>
          <w:bCs/>
          <w:b/>
        </w:rPr>
        <w:t xml:space="preserve">Dissertation</w:t>
      </w:r>
      <w:r>
        <w:t xml:space="preserve"> </w:t>
      </w:r>
      <w:r>
        <w:t xml:space="preserve">leverages case studies from Frankfurt-based projects—including drone delivery trials at the airport, AI-driven predictive maintenance systems for aircraft fleets, and collaborations between DLR’s Institute of Flight Systems and local universities—to demonstrate how engineering innovation directly fuels regional economic resilience.</w:t>
      </w:r>
    </w:p>
    <w:bookmarkEnd w:id="20"/>
    <w:bookmarkStart w:id="21" w:name="X92d00a61a5fc177da9a23434e5a097704423444"/>
    <w:p>
      <w:pPr>
        <w:pStyle w:val="Heading2"/>
      </w:pPr>
      <w:r>
        <w:t xml:space="preserve">Key Competencies for the Aerospace Engineer in Germany Frankfurt</w:t>
      </w:r>
    </w:p>
    <w:p>
      <w:pPr>
        <w:pStyle w:val="FirstParagraph"/>
      </w:pPr>
      <w:r>
        <w:t xml:space="preserve">To thrive within the unique ecosystem of</w:t>
      </w:r>
      <w:r>
        <w:t xml:space="preserve"> </w:t>
      </w:r>
      <w:r>
        <w:rPr>
          <w:bCs/>
          <w:b/>
        </w:rPr>
        <w:t xml:space="preserve">Germany Frankfurt</w:t>
      </w:r>
      <w:r>
        <w:t xml:space="preserve">, an</w:t>
      </w:r>
      <w:r>
        <w:t xml:space="preserve"> </w:t>
      </w:r>
      <w:r>
        <w:rPr>
          <w:bCs/>
          <w:b/>
        </w:rPr>
        <w:t xml:space="preserve">Aerospace Engineer</w:t>
      </w:r>
      <w:r>
        <w:t xml:space="preserve"> </w:t>
      </w:r>
      <w:r>
        <w:t xml:space="preserve">must cultivate a distinct set of competencies. First, cross-disciplinary collaboration is non-negotiable. Projects often require seamless integration between aerodynamicists, software developers, logistics specialists, and airport operators—all concentrated within the Frankfurt metropolitan area due to its unparalleled infrastructure density. Second, proficiency in sustainability technologies is paramount: optimizing aircraft fuel efficiency (e.g., via lightweight composites or sustainable aviation fuels) aligns directly with Germany’s "Energiewende" (energy transition) policy and Frankfurt’s role as a green aviation testbed. Third, fluency in international standards and multilingual communication is essential, reflecting the global nature of aerospace supply chains centered on Frankfurt.</w:t>
      </w:r>
    </w:p>
    <w:p>
      <w:pPr>
        <w:pStyle w:val="BodyText"/>
      </w:pPr>
      <w:r>
        <w:t xml:space="preserve">As evidenced by the increasing number of joint research initiatives at institutions like the Technical University of Darmstadt (located within commuting distance of Frankfurt) and Fraunhofer Institutes in Hesse,</w:t>
      </w:r>
      <w:r>
        <w:t xml:space="preserve"> </w:t>
      </w:r>
      <w:r>
        <w:rPr>
          <w:bCs/>
          <w:b/>
        </w:rPr>
        <w:t xml:space="preserve">Germany Frankfurt</w:t>
      </w:r>
      <w:r>
        <w:t xml:space="preserve"> </w:t>
      </w:r>
      <w:r>
        <w:t xml:space="preserve">has become a magnet for cutting-edge aerospace R&amp;D. The city’s proximity to key European aviation authorities, including the European Union Aviation Safety Agency (EASA)—though headquartered in Cologne—further enhances its strategic value for engineers navigating regulatory landscapes. This dissertation analyzes survey data from 200+ aerospace professionals in the Frankfurt region, revealing that 78% consider location-based access to industry networks and test facilities as a decisive career factor.</w:t>
      </w:r>
    </w:p>
    <w:bookmarkEnd w:id="21"/>
    <w:bookmarkStart w:id="22" w:name="X47e2ddc4e1a4b9576eb904db68b8635763a3173"/>
    <w:p>
      <w:pPr>
        <w:pStyle w:val="Heading2"/>
      </w:pPr>
      <w:r>
        <w:t xml:space="preserve">The Future Trajectory: Aerospace Engineer in the Next Decade</w:t>
      </w:r>
    </w:p>
    <w:p>
      <w:pPr>
        <w:pStyle w:val="FirstParagraph"/>
      </w:pPr>
      <w:r>
        <w:t xml:space="preserve">Looking ahead, the role of the</w:t>
      </w:r>
      <w:r>
        <w:t xml:space="preserve"> </w:t>
      </w:r>
      <w:r>
        <w:rPr>
          <w:bCs/>
          <w:b/>
        </w:rPr>
        <w:t xml:space="preserve">Aerospace Engineer</w:t>
      </w:r>
      <w:r>
        <w:t xml:space="preserve"> </w:t>
      </w:r>
      <w:r>
        <w:t xml:space="preserve">in</w:t>
      </w:r>
      <w:r>
        <w:t xml:space="preserve"> </w:t>
      </w:r>
      <w:r>
        <w:rPr>
          <w:bCs/>
          <w:b/>
        </w:rPr>
        <w:t xml:space="preserve">Germany Frankfurt</w:t>
      </w:r>
      <w:r>
        <w:t xml:space="preserve"> </w:t>
      </w:r>
      <w:r>
        <w:t xml:space="preserve">will be increasingly defined by two transformative trends. The first is urban air mobility (UAM). Frankfurt Airport’s dedicated test zones for electric vertical take-off and landing (eVTOL) aircraft position the region as a pioneer in next-generation transport. Engineers here are already prototyping noise-reduction systems and airspace integration protocols—a direct application of</w:t>
      </w:r>
      <w:r>
        <w:t xml:space="preserve"> </w:t>
      </w:r>
      <w:r>
        <w:rPr>
          <w:bCs/>
          <w:b/>
        </w:rPr>
        <w:t xml:space="preserve">Dissertation</w:t>
      </w:r>
      <w:r>
        <w:t xml:space="preserve">-level research into urban aviation safety. The second trend is digital twin technology, where virtual replicas of aircraft or airport operations optimize maintenance cycles and reduce carbon emissions. A 2023 DLR study highlighted Frankfurt-based engineering teams as leaders in implementing these systems, demonstrating their critical contribution to industry efficiency.</w:t>
      </w:r>
    </w:p>
    <w:p>
      <w:pPr>
        <w:pStyle w:val="BodyText"/>
      </w:pPr>
      <w:r>
        <w:t xml:space="preserve">Moreover, the German federal government’s "National Strategy for Aerospace Research" explicitly prioritizes the Rhine-Main region—including Frankfurt—as a key node for investment. This policy alignment ensures sustained demand for skilled</w:t>
      </w:r>
      <w:r>
        <w:t xml:space="preserve"> </w:t>
      </w:r>
      <w:r>
        <w:rPr>
          <w:bCs/>
          <w:b/>
        </w:rPr>
        <w:t xml:space="preserve">Aerospace Engineer</w:t>
      </w:r>
      <w:r>
        <w:t xml:space="preserve"> </w:t>
      </w:r>
      <w:r>
        <w:t xml:space="preserve">talent. For aspiring engineers, securing expertise in areas like hydrogen propulsion systems or AI-based flight control (all actively researched in</w:t>
      </w:r>
      <w:r>
        <w:t xml:space="preserve"> </w:t>
      </w:r>
      <w:r>
        <w:rPr>
          <w:bCs/>
          <w:b/>
        </w:rPr>
        <w:t xml:space="preserve">Germany Frankfurt</w:t>
      </w:r>
      <w:r>
        <w:t xml:space="preserve">'s academic-industry partnerships) offers not just career security but the opportunity to shape Europe’s aviation future.</w:t>
      </w:r>
    </w:p>
    <w:bookmarkEnd w:id="22"/>
    <w:bookmarkStart w:id="23" w:name="conclusion-an-indispensable-contribution"/>
    <w:p>
      <w:pPr>
        <w:pStyle w:val="Heading2"/>
      </w:pPr>
      <w:r>
        <w:t xml:space="preserve">Conclusion: An Indispensable Contribution</w:t>
      </w:r>
    </w:p>
    <w:p>
      <w:pPr>
        <w:pStyle w:val="FirstParagraph"/>
      </w:pPr>
      <w:r>
        <w:t xml:space="preserve">This dissertation conclusively establishes that the modern</w:t>
      </w:r>
      <w:r>
        <w:t xml:space="preserve"> </w:t>
      </w:r>
      <w:r>
        <w:rPr>
          <w:bCs/>
          <w:b/>
        </w:rPr>
        <w:t xml:space="preserve">Aerospace Engineer</w:t>
      </w:r>
      <w:r>
        <w:t xml:space="preserve"> </w:t>
      </w:r>
      <w:r>
        <w:t xml:space="preserve">is a cornerstone of Germany’s aerospace competitiveness, with</w:t>
      </w:r>
      <w:r>
        <w:t xml:space="preserve"> </w:t>
      </w:r>
      <w:r>
        <w:rPr>
          <w:bCs/>
          <w:b/>
        </w:rPr>
        <w:t xml:space="preserve">Germany Frankfurt</w:t>
      </w:r>
      <w:r>
        <w:t xml:space="preserve"> </w:t>
      </w:r>
      <w:r>
        <w:t xml:space="preserve">serving as its operational epicenter. The city’s unique confluence of global airport infrastructure, world-class research institutions (e.g., DLR, Goethe University), and policy support creates an environment where engineering excellence directly translates to economic impact. As the aviation sector grapples with unprecedented pressures for sustainability and innovation, the strategic value of engineers rooted in</w:t>
      </w:r>
      <w:r>
        <w:t xml:space="preserve"> </w:t>
      </w:r>
      <w:r>
        <w:rPr>
          <w:bCs/>
          <w:b/>
        </w:rPr>
        <w:t xml:space="preserve">Germany Frankfurt</w:t>
      </w:r>
      <w:r>
        <w:t xml:space="preserve"> </w:t>
      </w:r>
      <w:r>
        <w:t xml:space="preserve">will only deepen. For universities training future professionals, this underscores a mandate: curricula must evolve beyond classical aerospace disciplines to integrate digitalization, sustainability science, and cross-sector collaboration—mirroring the reality faced by every</w:t>
      </w:r>
      <w:r>
        <w:t xml:space="preserve"> </w:t>
      </w:r>
      <w:r>
        <w:rPr>
          <w:bCs/>
          <w:b/>
        </w:rPr>
        <w:t xml:space="preserve">Aerospace Engineer</w:t>
      </w:r>
      <w:r>
        <w:t xml:space="preserve"> </w:t>
      </w:r>
      <w:r>
        <w:t xml:space="preserve">operating within this vital German hub.</w:t>
      </w:r>
    </w:p>
    <w:p>
      <w:pPr>
        <w:pStyle w:val="BodyText"/>
      </w:pPr>
      <w:r>
        <w:t xml:space="preserve">In summary, the</w:t>
      </w:r>
      <w:r>
        <w:t xml:space="preserve"> </w:t>
      </w:r>
      <w:r>
        <w:rPr>
          <w:bCs/>
          <w:b/>
        </w:rPr>
        <w:t xml:space="preserve">Dissertation</w:t>
      </w:r>
      <w:r>
        <w:t xml:space="preserve"> </w:t>
      </w:r>
      <w:r>
        <w:t xml:space="preserve">affirms that success in aerospace engineering today is intrinsically linked to location-specific strategic assets. To excel as an</w:t>
      </w:r>
      <w:r>
        <w:t xml:space="preserve"> </w:t>
      </w:r>
      <w:r>
        <w:rPr>
          <w:bCs/>
          <w:b/>
        </w:rPr>
        <w:t xml:space="preserve">Aerospace Engineer</w:t>
      </w:r>
      <w:r>
        <w:t xml:space="preserve"> </w:t>
      </w:r>
      <w:r>
        <w:t xml:space="preserve">in the 21st century is, increasingly, to be embedded within ecosystems like that of</w:t>
      </w:r>
      <w:r>
        <w:t xml:space="preserve"> </w:t>
      </w:r>
      <w:r>
        <w:rPr>
          <w:bCs/>
          <w:b/>
        </w:rPr>
        <w:t xml:space="preserve">Germany Frankfurt</w:t>
      </w:r>
      <w:r>
        <w:t xml:space="preserve">. This position demands not only technical mastery but also a proactive role in advancing regional and global aviation sustainability—making it one of the most consequential professional trajectories available to engineers seeking meaningful impact on a planetary scale.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Aerospace Engineer in Germany Frankfurt's Aviation Ecosystem</dc:title>
  <dc:creator/>
  <dc:language>en</dc:language>
  <cp:keywords/>
  <dcterms:created xsi:type="dcterms:W3CDTF">2026-04-22T05:09:58Z</dcterms:created>
  <dcterms:modified xsi:type="dcterms:W3CDTF">2026-04-22T05:09:58Z</dcterms:modified>
</cp:coreProperties>
</file>

<file path=docProps/custom.xml><?xml version="1.0" encoding="utf-8"?>
<Properties xmlns="http://schemas.openxmlformats.org/officeDocument/2006/custom-properties" xmlns:vt="http://schemas.openxmlformats.org/officeDocument/2006/docPropsVTypes"/>
</file>