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Aeronautical</w:t>
      </w:r>
      <w:r>
        <w:t xml:space="preserve"> </w:t>
      </w:r>
      <w:r>
        <w:t xml:space="preserve">Advancement</w:t>
      </w:r>
    </w:p>
    <w:bookmarkStart w:id="26" w:name="Xed977863957077ae48aa5213172df5265c0ae9b"/>
    <w:p>
      <w:pPr>
        <w:pStyle w:val="Heading1"/>
      </w:pPr>
      <w:r>
        <w:t xml:space="preserve">Dissertation on the Transformative Role of Aerospace Engineers in India New Delhi's Aeronautical Ecosystem</w:t>
      </w:r>
    </w:p>
    <w:p>
      <w:pPr>
        <w:pStyle w:val="FirstParagraph"/>
      </w:pPr>
      <w:r>
        <w:t xml:space="preserve">This academic dissertation explores the critical contribution of the</w:t>
      </w:r>
      <w:r>
        <w:t xml:space="preserve"> </w:t>
      </w:r>
      <w:r>
        <w:rPr>
          <w:bCs/>
          <w:b/>
        </w:rPr>
        <w:t xml:space="preserve">Aerospace Engineer</w:t>
      </w:r>
      <w:r>
        <w:t xml:space="preserve"> </w:t>
      </w:r>
      <w:r>
        <w:t xml:space="preserve">within India's rapidly evolving aerospace sector, with specific emphasis on New Delhi as the strategic epicenter of national aeronautical development. As India ascends as a global aerospace power, this research examines how engineering excellence in New Delhi drives innovation across defense, space exploration, and commercial aviation—establishing</w:t>
      </w:r>
      <w:r>
        <w:t xml:space="preserve"> </w:t>
      </w:r>
      <w:r>
        <w:rPr>
          <w:iCs/>
          <w:i/>
        </w:rPr>
        <w:t xml:space="preserve">India New Delhi</w:t>
      </w:r>
      <w:r>
        <w:t xml:space="preserve"> </w:t>
      </w:r>
      <w:r>
        <w:t xml:space="preserve">as an indispensable hub for next-generation aerospace solutions.</w:t>
      </w:r>
    </w:p>
    <w:bookmarkStart w:id="20" w:name="X3771d5a7e6918897d78318e3bfdeed0e37d3090"/>
    <w:p>
      <w:pPr>
        <w:pStyle w:val="Heading2"/>
      </w:pPr>
      <w:r>
        <w:t xml:space="preserve">The Strategic Imperative: Aerospace Engineering in India's National Development Framework</w:t>
      </w:r>
    </w:p>
    <w:p>
      <w:pPr>
        <w:pStyle w:val="FirstParagraph"/>
      </w:pPr>
      <w:r>
        <w:t xml:space="preserve">The Indian government's vision of "Atmanirbhar Bharat" (Self-Reliant India) has positioned aerospace engineering as a cornerstone of technological sovereignty. In New Delhi, the Ministry of Defence, Department of Space, and leading research institutions like the Indian Institute of Science (IISc) Bengaluru and the Aeronautical Development Agency (ADA) in Bangalore collaborate with New Delhi-based policymakers to accelerate indigenous capabilities. This dissertation argues that</w:t>
      </w:r>
      <w:r>
        <w:t xml:space="preserve"> </w:t>
      </w:r>
      <w:r>
        <w:rPr>
          <w:bCs/>
          <w:b/>
        </w:rPr>
        <w:t xml:space="preserve">Aerospace Engineer</w:t>
      </w:r>
      <w:r>
        <w:t xml:space="preserve"> </w:t>
      </w:r>
      <w:r>
        <w:t xml:space="preserve">professionals are not merely technicians but strategic assets whose work directly impacts national security, economic growth, and scientific prestige.</w:t>
      </w:r>
    </w:p>
    <w:p>
      <w:pPr>
        <w:pStyle w:val="BodyText"/>
      </w:pPr>
      <w:r>
        <w:rPr>
          <w:bCs/>
          <w:b/>
        </w:rPr>
        <w:t xml:space="preserve">Key Insight:</w:t>
      </w:r>
      <w:r>
        <w:t xml:space="preserve"> </w:t>
      </w:r>
      <w:r>
        <w:t xml:space="preserve">The 2023 Defence Production Policy mandates 40% indigenous content in aerospace manufacturing by 2030—a target that hinges entirely on the expertise of Aerospace Engineers across India New Delhi's innovation ecosystem.</w:t>
      </w:r>
    </w:p>
    <w:bookmarkEnd w:id="20"/>
    <w:bookmarkStart w:id="21" w:name="Xdcecb67fa8b6b1630ad2fbe1898862abbbbd46b"/>
    <w:p>
      <w:pPr>
        <w:pStyle w:val="Heading2"/>
      </w:pPr>
      <w:r>
        <w:t xml:space="preserve">New Delhi: The Confluence of Policy, Innovation, and Industry</w:t>
      </w:r>
    </w:p>
    <w:p>
      <w:pPr>
        <w:pStyle w:val="FirstParagraph"/>
      </w:pPr>
      <w:r>
        <w:t xml:space="preserve">As the political and administrative heart of</w:t>
      </w:r>
      <w:r>
        <w:t xml:space="preserve"> </w:t>
      </w:r>
      <w:r>
        <w:rPr>
          <w:iCs/>
          <w:i/>
        </w:rPr>
        <w:t xml:space="preserve">India New Delhi</w:t>
      </w:r>
      <w:r>
        <w:t xml:space="preserve">, this capital city serves as the nerve center for aerospace strategy. The Prime Minister's Office (PMO), Ministry of Civil Aviation (MoCA), and Space Commission convene in New Delhi to set national priorities, while agencies like the National Aerospace Laboratories (NAL) establish their headquarters here to facilitate policy-engineering synergy. This centralized governance model enables rapid decision-making—critical for projects like the AMCA stealth fighter or Gaganyaan human spaceflight program, where timelines dictate national standing.</w:t>
      </w:r>
    </w:p>
    <w:p>
      <w:pPr>
        <w:pStyle w:val="BodyText"/>
      </w:pPr>
      <w:r>
        <w:t xml:space="preserve">Consider the work of an</w:t>
      </w:r>
      <w:r>
        <w:t xml:space="preserve"> </w:t>
      </w:r>
      <w:r>
        <w:rPr>
          <w:bCs/>
          <w:b/>
        </w:rPr>
        <w:t xml:space="preserve">Aerospace Engineer</w:t>
      </w:r>
      <w:r>
        <w:t xml:space="preserve"> </w:t>
      </w:r>
      <w:r>
        <w:t xml:space="preserve">at New Delhi's Defence Research and Development Organisation (DRDO): they design hypersonic scramjet systems at a pace that mirrors global competitors. Their simulations, validated through collaborations with ISRO facilities in Bangalore and Hyderabad, exemplify how New Delhi-based oversight accelerates R&amp;D cycles. Without this coordination, India’s aerospace timeline would fracture under bureaucratic delays.</w:t>
      </w:r>
    </w:p>
    <w:bookmarkEnd w:id="21"/>
    <w:bookmarkStart w:id="22" w:name="X5c8ec0aa28de7d94fbb60ef5b87ff5453b94bc4"/>
    <w:p>
      <w:pPr>
        <w:pStyle w:val="Heading2"/>
      </w:pPr>
      <w:r>
        <w:t xml:space="preserve">Challenges Facing Aerospace Engineers in India New Delhi</w:t>
      </w:r>
    </w:p>
    <w:p>
      <w:pPr>
        <w:pStyle w:val="FirstParagraph"/>
      </w:pPr>
      <w:r>
        <w:t xml:space="preserve">Despite progress, the path is arduous. This dissertation identifies three systemic challenges unique to the</w:t>
      </w:r>
      <w:r>
        <w:t xml:space="preserve"> </w:t>
      </w:r>
      <w:r>
        <w:rPr>
          <w:iCs/>
          <w:i/>
        </w:rPr>
        <w:t xml:space="preserve">India New Delhi</w:t>
      </w:r>
      <w:r>
        <w:t xml:space="preserve"> </w:t>
      </w:r>
      <w:r>
        <w:t xml:space="preserve">context:</w:t>
      </w:r>
    </w:p>
    <w:p>
      <w:pPr>
        <w:numPr>
          <w:ilvl w:val="0"/>
          <w:numId w:val="1001"/>
        </w:numPr>
        <w:pStyle w:val="Compact"/>
      </w:pPr>
      <w:r>
        <w:rPr>
          <w:bCs/>
          <w:b/>
        </w:rPr>
        <w:t xml:space="preserve">Talent Fragmentation:</w:t>
      </w:r>
      <w:r>
        <w:t xml:space="preserve"> </w:t>
      </w:r>
      <w:r>
        <w:t xml:space="preserve">While elite institutions like IITs in New Delhi produce engineers, industry-education gaps persist. Many graduates lack exposure to real-world systems like India's Light Combat Aircraft (LCA) Tejas program.</w:t>
      </w:r>
    </w:p>
    <w:p>
      <w:pPr>
        <w:numPr>
          <w:ilvl w:val="0"/>
          <w:numId w:val="1001"/>
        </w:numPr>
        <w:pStyle w:val="Compact"/>
      </w:pPr>
      <w:r>
        <w:rPr>
          <w:bCs/>
          <w:b/>
        </w:rPr>
        <w:t xml:space="preserve">Funding Volatility:</w:t>
      </w:r>
      <w:r>
        <w:t xml:space="preserve"> </w:t>
      </w:r>
      <w:r>
        <w:t xml:space="preserve">Budgetary allocations for aerospace R&amp;D fluctuate with political cycles—directly impacting the capacity of an Aerospace Engineer to sustain long-term projects in New Delhi.</w:t>
      </w:r>
    </w:p>
    <w:p>
      <w:pPr>
        <w:numPr>
          <w:ilvl w:val="0"/>
          <w:numId w:val="1001"/>
        </w:numPr>
        <w:pStyle w:val="Compact"/>
      </w:pPr>
      <w:r>
        <w:rPr>
          <w:bCs/>
          <w:b/>
        </w:rPr>
        <w:t xml:space="preserve">Supply Chain Dependence:</w:t>
      </w:r>
      <w:r>
        <w:t xml:space="preserve"> </w:t>
      </w:r>
      <w:r>
        <w:t xml:space="preserve">Critical components (e.g., avionics, composite materials) remain imported. An Aerospace Engineer in India New Delhi must navigate complex import regulations while pushing for domestic alternatives.</w:t>
      </w:r>
    </w:p>
    <w:bookmarkEnd w:id="22"/>
    <w:bookmarkStart w:id="23" w:name="opportunities-the-new-delhi-advantage"/>
    <w:p>
      <w:pPr>
        <w:pStyle w:val="Heading2"/>
      </w:pPr>
      <w:r>
        <w:t xml:space="preserve">Opportunities: The New Delhi Advantage</w:t>
      </w:r>
    </w:p>
    <w:p>
      <w:pPr>
        <w:pStyle w:val="FirstParagraph"/>
      </w:pPr>
      <w:r>
        <w:t xml:space="preserve">New Delhi’s strategic centrality unlocks unprecedented opportunities. The National Civil Aviation Policy 2016, formulated here, targets $50 billion aerospace exports by 2035—demanding a workforce of over 50,000 new</w:t>
      </w:r>
      <w:r>
        <w:t xml:space="preserve"> </w:t>
      </w:r>
      <w:r>
        <w:rPr>
          <w:bCs/>
          <w:b/>
        </w:rPr>
        <w:t xml:space="preserve">Aerospace Engineer</w:t>
      </w:r>
      <w:r>
        <w:t xml:space="preserve"> </w:t>
      </w:r>
      <w:r>
        <w:t xml:space="preserve">professionals. Crucially:</w:t>
      </w:r>
    </w:p>
    <w:p>
      <w:pPr>
        <w:pStyle w:val="BodyText"/>
      </w:pPr>
      <w:r>
        <w:t xml:space="preserve">The "Make in India" initiative has catalyzed partnerships between New Delhi-based firms (e.g., Tata Advanced Systems) and global aerospace giants (Boeing, Airbus), creating R&amp;D corridors in Delhi NCR. An Aerospace Engineer here gains exposure to both Indian manufacturing realities and global standards—unlike counterparts elsewhere. The upcoming National Aerospace Innovation Centre in New Delhi will further bridge this gap by offering co-working labs for startups, DRDO teams, and academia.</w:t>
      </w:r>
    </w:p>
    <w:p>
      <w:pPr>
        <w:pStyle w:val="BodyText"/>
      </w:pPr>
      <w:r>
        <w:rPr>
          <w:bCs/>
          <w:b/>
        </w:rPr>
        <w:t xml:space="preserve">Case Study:</w:t>
      </w:r>
      <w:r>
        <w:t xml:space="preserve"> </w:t>
      </w:r>
      <w:r>
        <w:t xml:space="preserve">The success of ISRO's Chandrayaan-3 mission (2023) was underpinned by New Delhi-engineered systems architecture. Aerospace Engineers at the Vikram Sarabhai Space Centre, guided by New Delhi policy directives, achieved lunar pole landing—a feat that elevated India's global aerospace reputation.</w:t>
      </w:r>
    </w:p>
    <w:bookmarkEnd w:id="23"/>
    <w:bookmarkStart w:id="24" w:name="Xd05737475588d83d972fa885c157eb1dc6bcf4f"/>
    <w:p>
      <w:pPr>
        <w:pStyle w:val="Heading2"/>
      </w:pPr>
      <w:r>
        <w:t xml:space="preserve">The Future Trajectory: From New Delhi to Global Leadership</w:t>
      </w:r>
    </w:p>
    <w:p>
      <w:pPr>
        <w:pStyle w:val="FirstParagraph"/>
      </w:pPr>
      <w:r>
        <w:t xml:space="preserve">By 2040, this dissertation projects that</w:t>
      </w:r>
      <w:r>
        <w:t xml:space="preserve"> </w:t>
      </w:r>
      <w:r>
        <w:rPr>
          <w:iCs/>
          <w:i/>
        </w:rPr>
        <w:t xml:space="preserve">India New Delhi</w:t>
      </w:r>
      <w:r>
        <w:t xml:space="preserve"> </w:t>
      </w:r>
      <w:r>
        <w:t xml:space="preserve">will lead in three aerospace domains:</w:t>
      </w:r>
    </w:p>
    <w:p>
      <w:pPr>
        <w:numPr>
          <w:ilvl w:val="0"/>
          <w:numId w:val="1002"/>
        </w:numPr>
        <w:pStyle w:val="Compact"/>
      </w:pPr>
      <w:r>
        <w:rPr>
          <w:bCs/>
          <w:b/>
        </w:rPr>
        <w:t xml:space="preserve">Hypersonic Technology:</w:t>
      </w:r>
      <w:r>
        <w:t xml:space="preserve"> </w:t>
      </w:r>
      <w:r>
        <w:t xml:space="preserve">With the DRDO's ongoing BrahMos-II project, Aerospace Engineers in New Delhi will pioneer scramjet propulsion systems.</w:t>
      </w:r>
    </w:p>
    <w:p>
      <w:pPr>
        <w:numPr>
          <w:ilvl w:val="0"/>
          <w:numId w:val="1002"/>
        </w:numPr>
        <w:pStyle w:val="Compact"/>
      </w:pPr>
      <w:r>
        <w:rPr>
          <w:bCs/>
          <w:b/>
        </w:rPr>
        <w:t xml:space="preserve">Satellite Constellations:</w:t>
      </w:r>
      <w:r>
        <w:t xml:space="preserve"> </w:t>
      </w:r>
      <w:r>
        <w:t xml:space="preserve">India's planned 100+ satellite network for broadband (Project Kuiper collaboration) requires engineers to design scalable orbital architectures from New Delhi command centers.</w:t>
      </w:r>
    </w:p>
    <w:p>
      <w:pPr>
        <w:numPr>
          <w:ilvl w:val="0"/>
          <w:numId w:val="1002"/>
        </w:numPr>
        <w:pStyle w:val="Compact"/>
      </w:pPr>
      <w:r>
        <w:rPr>
          <w:bCs/>
          <w:b/>
        </w:rPr>
        <w:t xml:space="preserve">Urban Air Mobility (UAM):</w:t>
      </w:r>
      <w:r>
        <w:t xml:space="preserve"> </w:t>
      </w:r>
      <w:r>
        <w:t xml:space="preserve">As New Delhi develops its UAM roadmap, Aerospace Engineers will shape regulations for eVTOL aircraft—turning the capital into a testbed for sustainable aviation.</w:t>
      </w:r>
    </w:p>
    <w:p>
      <w:pPr>
        <w:pStyle w:val="FirstParagraph"/>
      </w:pPr>
      <w:r>
        <w:t xml:space="preserve">These advancements depend on continuous investment in STEM education within India New Delhi. The National Education Policy 2020’s emphasis on aerospace engineering curricula across Delhi universities is pivotal—ensuring that every new</w:t>
      </w:r>
      <w:r>
        <w:t xml:space="preserve"> </w:t>
      </w:r>
      <w:r>
        <w:rPr>
          <w:bCs/>
          <w:b/>
        </w:rPr>
        <w:t xml:space="preserve">Aerospace Engineer</w:t>
      </w:r>
      <w:r>
        <w:t xml:space="preserve"> </w:t>
      </w:r>
      <w:r>
        <w:t xml:space="preserve">entering the field possesses not just technical rigor, but contextual understanding of India's strategic needs.</w:t>
      </w:r>
    </w:p>
    <w:bookmarkEnd w:id="24"/>
    <w:bookmarkStart w:id="25" w:name="Xe42ad82132bf4af8ac2dbb67ab66ed1a546e96f"/>
    <w:p>
      <w:pPr>
        <w:pStyle w:val="Heading2"/>
      </w:pPr>
      <w:r>
        <w:t xml:space="preserve">Conclusion: Engineering India's Skyward Ascent</w:t>
      </w:r>
    </w:p>
    <w:p>
      <w:pPr>
        <w:pStyle w:val="FirstParagraph"/>
      </w:pPr>
      <w:r>
        <w:t xml:space="preserve">This dissertation affirms that the role of an Aerospace Engineer in</w:t>
      </w:r>
      <w:r>
        <w:t xml:space="preserve"> </w:t>
      </w:r>
      <w:r>
        <w:rPr>
          <w:iCs/>
          <w:i/>
        </w:rPr>
        <w:t xml:space="preserve">India New Delhi</w:t>
      </w:r>
      <w:r>
        <w:t xml:space="preserve"> </w:t>
      </w:r>
      <w:r>
        <w:t xml:space="preserve">transcends engineering—it embodies national ambition. From drafting policies at Rashtrapati Bhavan to calibrating rocket engines at NAL, every contribution fuels India's ascent as a top-3 aerospace power by 2040. The path requires resolving talent gaps and supply-chain dependencies, but New Delhi’s position as the administrative and intellectual capital provides an unmatched platform for synergy between government vision, academic research, and industrial execution. For the aspiring Aerospace Engineer in India New Delhi today, this is not merely a career—it is an opportunity to engineer destiny.</w:t>
      </w:r>
    </w:p>
    <w:p>
      <w:pPr>
        <w:pStyle w:val="BodyText"/>
      </w:pPr>
      <w:r>
        <w:t xml:space="preserve">As India's aerospace sector grows at 15% CAGR (according to NASSCOM 2023), the nation’s future will be built by engineers who master both the precision of their craft and the geopolitical landscape of New Delhi. This dissertation concludes that fostering such holistic expertise remains the single greatest investment in securing</w:t>
      </w:r>
      <w:r>
        <w:t xml:space="preserve"> </w:t>
      </w:r>
      <w:r>
        <w:rPr>
          <w:iCs/>
          <w:i/>
        </w:rPr>
        <w:t xml:space="preserve">India New Delhi</w:t>
      </w:r>
      <w:r>
        <w:t xml:space="preserve">'s place among aerospace's elite.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India New Delhi's Aeronautical Advancement</dc:title>
  <dc:creator/>
  <dc:language>en</dc:language>
  <cp:keywords/>
  <dcterms:created xsi:type="dcterms:W3CDTF">2026-07-16T08:53:25Z</dcterms:created>
  <dcterms:modified xsi:type="dcterms:W3CDTF">2026-07-16T08:53:25Z</dcterms:modified>
</cp:coreProperties>
</file>

<file path=docProps/custom.xml><?xml version="1.0" encoding="utf-8"?>
<Properties xmlns="http://schemas.openxmlformats.org/officeDocument/2006/custom-properties" xmlns:vt="http://schemas.openxmlformats.org/officeDocument/2006/docPropsVTypes"/>
</file>