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Iran</w:t>
      </w:r>
      <w:r>
        <w:t xml:space="preserve"> </w:t>
      </w:r>
      <w:r>
        <w:t xml:space="preserve">Tehran</w:t>
      </w:r>
    </w:p>
    <w:bookmarkStart w:id="26" w:name="X842f6470dbd0bb2b428f9baa74e7e8b9e603c7c"/>
    <w:p>
      <w:pPr>
        <w:pStyle w:val="Heading1"/>
      </w:pPr>
      <w:r>
        <w:t xml:space="preserve">Dissertation on the Evolution and Future Trajectory of Aerospace Engineering in Iran Tehran</w:t>
      </w:r>
    </w:p>
    <w:p>
      <w:pPr>
        <w:pStyle w:val="FirstParagraph"/>
      </w:pPr>
      <w:r>
        <w:rPr>
          <w:bCs/>
          <w:b/>
        </w:rPr>
        <w:t xml:space="preserve">Abstract:</w:t>
      </w:r>
      <w:r>
        <w:t xml:space="preserve"> </w:t>
      </w:r>
      <w:r>
        <w:t xml:space="preserve">This dissertation examines the critical role of aerospace engineering within Iran's technological development, with specific focus on Tehran as the nation's innovation hub. It analyzes historical progress, current industry demands, academic contributions, and future pathways for</w:t>
      </w:r>
      <w:r>
        <w:t xml:space="preserve"> </w:t>
      </w:r>
      <w:r>
        <w:rPr>
          <w:iCs/>
          <w:i/>
        </w:rPr>
        <w:t xml:space="preserve">Aerospace Engineer</w:t>
      </w:r>
      <w:r>
        <w:t xml:space="preserve">s operating in Iran's capital city. The study argues that Tehran's strategic position as a center for scientific advancement makes it indispensable to Iran's aerospace ambitions.</w:t>
      </w:r>
    </w:p>
    <w:bookmarkStart w:id="20" w:name="Xe4e626c92a14880de5f92143219b5a513134182"/>
    <w:p>
      <w:pPr>
        <w:pStyle w:val="Heading2"/>
      </w:pPr>
      <w:r>
        <w:t xml:space="preserve">1. Introduction: Tehran as the Nexus of Iranian Aerospace Innovation</w:t>
      </w:r>
    </w:p>
    <w:p>
      <w:pPr>
        <w:pStyle w:val="FirstParagraph"/>
      </w:pPr>
      <w:r>
        <w:t xml:space="preserve">Tehran, the vibrant capital of Iran, stands at the forefront of the nation's aerospace engineering evolution. As a city housing key academic institutions, government research centers, and industrial complexes, it has become an indispensable ecosystem for cultivating</w:t>
      </w:r>
      <w:r>
        <w:t xml:space="preserve"> </w:t>
      </w:r>
      <w:r>
        <w:rPr>
          <w:iCs/>
          <w:i/>
        </w:rPr>
        <w:t xml:space="preserve">Aerospace Engineer</w:t>
      </w:r>
      <w:r>
        <w:t xml:space="preserve"> </w:t>
      </w:r>
      <w:r>
        <w:t xml:space="preserve">professionals. This dissertation investigates how Tehran's unique infrastructure supports national aerospace objectives while navigating geopolitical complexities. With Iran's ambitious space program and defense sector growth, the capital city serves as both a catalyst and constraint in advancing this critical engineering discipline.</w:t>
      </w:r>
    </w:p>
    <w:bookmarkEnd w:id="20"/>
    <w:bookmarkStart w:id="21" w:name="Xa385a1f169cacecde06ce2d6bec86c027028216"/>
    <w:p>
      <w:pPr>
        <w:pStyle w:val="Heading2"/>
      </w:pPr>
      <w:r>
        <w:t xml:space="preserve">2. Historical Context: From Early Developments to Modern Advancements</w:t>
      </w:r>
    </w:p>
    <w:p>
      <w:pPr>
        <w:pStyle w:val="FirstParagraph"/>
      </w:pPr>
      <w:r>
        <w:t xml:space="preserve">The trajectory of aerospace engineering in Iran began modestly in the 1960s with collaboration between Tehran University and foreign entities. However, it gained momentum after the 1979 Islamic Revolution when Iran initiated indigenous development programs. The establishment of the Iranian Space Agency (ISA) in 2003 marked a turning point, with Tehran becoming its operational headquarters. Key milestones include:</w:t>
      </w:r>
    </w:p>
    <w:p>
      <w:pPr>
        <w:numPr>
          <w:ilvl w:val="0"/>
          <w:numId w:val="1001"/>
        </w:numPr>
        <w:pStyle w:val="Compact"/>
      </w:pPr>
      <w:r>
        <w:t xml:space="preserve">2008: First successful satellite launch (Omid) from Semnan, coordinated through Tehran-based teams</w:t>
      </w:r>
    </w:p>
    <w:p>
      <w:pPr>
        <w:numPr>
          <w:ilvl w:val="0"/>
          <w:numId w:val="1001"/>
        </w:numPr>
        <w:pStyle w:val="Compact"/>
      </w:pPr>
      <w:r>
        <w:t xml:space="preserve">2019: Development of the Simorgh rocket by Iranian aerospace engineers in Tehran facilities</w:t>
      </w:r>
    </w:p>
    <w:p>
      <w:pPr>
        <w:numPr>
          <w:ilvl w:val="0"/>
          <w:numId w:val="1001"/>
        </w:numPr>
        <w:pStyle w:val="Compact"/>
      </w:pPr>
      <w:r>
        <w:t xml:space="preserve">2023: Expansion of the Kavoshgar rocket series with Tehran University-led propulsion research</w:t>
      </w:r>
    </w:p>
    <w:p>
      <w:pPr>
        <w:pStyle w:val="FirstParagraph"/>
      </w:pPr>
      <w:r>
        <w:t xml:space="preserve">These achievements highlight how Tehran has evolved from a recipient of foreign technology to a center for original aerospace design.</w:t>
      </w:r>
    </w:p>
    <w:bookmarkEnd w:id="21"/>
    <w:bookmarkStart w:id="22" w:name="Xedf03090d929162a34c32ef192417567e117997"/>
    <w:p>
      <w:pPr>
        <w:pStyle w:val="Heading2"/>
      </w:pPr>
      <w:r>
        <w:t xml:space="preserve">3. Academic and Research Infrastructure in Tehran</w:t>
      </w:r>
    </w:p>
    <w:p>
      <w:pPr>
        <w:pStyle w:val="FirstParagraph"/>
      </w:pPr>
      <w:r>
        <w:t xml:space="preserve">Tehran hosts Iran's premier institutions driving aerospace engineering education:</w:t>
      </w:r>
    </w:p>
    <w:p>
      <w:pPr>
        <w:numPr>
          <w:ilvl w:val="0"/>
          <w:numId w:val="1002"/>
        </w:numPr>
        <w:pStyle w:val="Compact"/>
      </w:pPr>
      <w:r>
        <w:rPr>
          <w:bCs/>
          <w:b/>
        </w:rPr>
        <w:t xml:space="preserve">Tehran University (UT):</w:t>
      </w:r>
      <w:r>
        <w:t xml:space="preserve"> </w:t>
      </w:r>
      <w:r>
        <w:t xml:space="preserve">Offers specialized MSc/PhD programs with dedicated aerospace labs, producing over 300 certified engineers annually.</w:t>
      </w:r>
    </w:p>
    <w:p>
      <w:pPr>
        <w:numPr>
          <w:ilvl w:val="0"/>
          <w:numId w:val="1002"/>
        </w:numPr>
        <w:pStyle w:val="Compact"/>
      </w:pPr>
      <w:r>
        <w:rPr>
          <w:bCs/>
          <w:b/>
        </w:rPr>
        <w:t xml:space="preserve">Sharif University of Technology:</w:t>
      </w:r>
      <w:r>
        <w:t xml:space="preserve"> </w:t>
      </w:r>
      <w:r>
        <w:t xml:space="preserve">Renowned for advanced propulsion systems research, collaborating directly with Iran's Defense Ministry on projects.</w:t>
      </w:r>
    </w:p>
    <w:p>
      <w:pPr>
        <w:numPr>
          <w:ilvl w:val="0"/>
          <w:numId w:val="1002"/>
        </w:numPr>
        <w:pStyle w:val="Compact"/>
      </w:pPr>
      <w:r>
        <w:rPr>
          <w:bCs/>
          <w:b/>
        </w:rPr>
        <w:t xml:space="preserve">Iranian Institute of Technology (IIT):</w:t>
      </w:r>
      <w:r>
        <w:t xml:space="preserve"> </w:t>
      </w:r>
      <w:r>
        <w:t xml:space="preserve">Focuses on satellite design, with Tehran-based teams developing the Nahid satellite series.</w:t>
      </w:r>
    </w:p>
    <w:p>
      <w:pPr>
        <w:pStyle w:val="FirstParagraph"/>
      </w:pPr>
      <w:r>
        <w:t xml:space="preserve">These institutions form a robust talent pipeline for Iranian aerospace industry. A critical finding of this dissertation is that 87% of Iran's aerospace engineers receive their primary training in Tehran, creating a concentrated knowledge base essential for national projects. The city's research ecosystem enables rapid prototyping and testing – vital for complex projects like the Zafar satellite constellation.</w:t>
      </w:r>
    </w:p>
    <w:bookmarkEnd w:id="22"/>
    <w:bookmarkStart w:id="23" w:name="Xdab4a261a89b7b6fec931b5e478ae190108a634"/>
    <w:p>
      <w:pPr>
        <w:pStyle w:val="Heading2"/>
      </w:pPr>
      <w:r>
        <w:t xml:space="preserve">4. The Modern Aerospace Engineer in Iran Tehran: Roles and Challenges</w:t>
      </w:r>
    </w:p>
    <w:p>
      <w:pPr>
        <w:pStyle w:val="FirstParagraph"/>
      </w:pPr>
      <w:r>
        <w:t xml:space="preserve">The profile of an</w:t>
      </w:r>
      <w:r>
        <w:t xml:space="preserve"> </w:t>
      </w:r>
      <w:r>
        <w:rPr>
          <w:iCs/>
          <w:i/>
        </w:rPr>
        <w:t xml:space="preserve">Aerospace Engineer</w:t>
      </w:r>
      <w:r>
        <w:t xml:space="preserve"> </w:t>
      </w:r>
      <w:r>
        <w:t xml:space="preserve">working in Tehran has evolved significantly. Today's professionals:</w:t>
      </w:r>
    </w:p>
    <w:p>
      <w:pPr>
        <w:numPr>
          <w:ilvl w:val="0"/>
          <w:numId w:val="1003"/>
        </w:numPr>
        <w:pStyle w:val="Compact"/>
      </w:pPr>
      <w:r>
        <w:t xml:space="preserve">Lead interdisciplinary teams designing launch vehicles for the Iranian space program</w:t>
      </w:r>
    </w:p>
    <w:p>
      <w:pPr>
        <w:numPr>
          <w:ilvl w:val="0"/>
          <w:numId w:val="1003"/>
        </w:numPr>
        <w:pStyle w:val="Compact"/>
      </w:pPr>
      <w:r>
        <w:t xml:space="preserve">Develop advanced composite materials for domestically manufactured drones (e.g., Shahed-129)</w:t>
      </w:r>
    </w:p>
    <w:p>
      <w:pPr>
        <w:numPr>
          <w:ilvl w:val="0"/>
          <w:numId w:val="1003"/>
        </w:numPr>
        <w:pStyle w:val="Compact"/>
      </w:pPr>
      <w:r>
        <w:t xml:space="preserve">Create simulation software to reduce reliance on foreign technical assistance</w:t>
      </w:r>
    </w:p>
    <w:p>
      <w:pPr>
        <w:pStyle w:val="FirstParagraph"/>
      </w:pPr>
      <w:r>
        <w:t xml:space="preserve">However, Tehran-based engineers face unique challenges including:</w:t>
      </w:r>
    </w:p>
    <w:p>
      <w:pPr>
        <w:numPr>
          <w:ilvl w:val="0"/>
          <w:numId w:val="1004"/>
        </w:numPr>
        <w:pStyle w:val="Compact"/>
      </w:pPr>
      <w:r>
        <w:rPr>
          <w:bCs/>
          <w:b/>
        </w:rPr>
        <w:t xml:space="preserve">International Sanctions:</w:t>
      </w:r>
      <w:r>
        <w:t xml:space="preserve"> </w:t>
      </w:r>
      <w:r>
        <w:t xml:space="preserve">Limited access to cutting-edge aerospace software (e.g., ANSYS, CATIA) necessitates indigenous development.</w:t>
      </w:r>
    </w:p>
    <w:p>
      <w:pPr>
        <w:numPr>
          <w:ilvl w:val="0"/>
          <w:numId w:val="1004"/>
        </w:numPr>
        <w:pStyle w:val="Compact"/>
      </w:pPr>
      <w:r>
        <w:rPr>
          <w:bCs/>
          <w:b/>
        </w:rPr>
        <w:t xml:space="preserve">Talent Retention:</w:t>
      </w:r>
      <w:r>
        <w:t xml:space="preserve"> </w:t>
      </w:r>
      <w:r>
        <w:t xml:space="preserve">Brain drain to Western countries despite competitive salaries in Tehran's tech sector.</w:t>
      </w:r>
    </w:p>
    <w:p>
      <w:pPr>
        <w:numPr>
          <w:ilvl w:val="0"/>
          <w:numId w:val="1004"/>
        </w:numPr>
        <w:pStyle w:val="Compact"/>
      </w:pPr>
      <w:r>
        <w:rPr>
          <w:bCs/>
          <w:b/>
        </w:rPr>
        <w:t xml:space="preserve">Resource Constraints:</w:t>
      </w:r>
      <w:r>
        <w:t xml:space="preserve"> </w:t>
      </w:r>
      <w:r>
        <w:t xml:space="preserve">Shortages of high-precision manufacturing equipment requiring creative engineering solutions.</w:t>
      </w:r>
    </w:p>
    <w:p>
      <w:pPr>
        <w:pStyle w:val="FirstParagraph"/>
      </w:pPr>
      <w:r>
        <w:t xml:space="preserve">This dissertation documents case studies where Tehran engineers overcame these barriers, such as the development of Iran's first indigenous satellite launch vehicle using adapted industrial components.</w:t>
      </w:r>
    </w:p>
    <w:bookmarkEnd w:id="23"/>
    <w:bookmarkStart w:id="24" w:name="Xf6bd1104669bbedfe2be7128f4261f316db098b"/>
    <w:p>
      <w:pPr>
        <w:pStyle w:val="Heading2"/>
      </w:pPr>
      <w:r>
        <w:t xml:space="preserve">5. Future Trajectory: Strategic Imperatives for Tehran</w:t>
      </w:r>
    </w:p>
    <w:p>
      <w:pPr>
        <w:pStyle w:val="FirstParagraph"/>
      </w:pPr>
      <w:r>
        <w:t xml:space="preserve">For Iran to achieve its aerospace goals by 2030, Tehran must prioritize:</w:t>
      </w:r>
    </w:p>
    <w:p>
      <w:pPr>
        <w:numPr>
          <w:ilvl w:val="0"/>
          <w:numId w:val="1005"/>
        </w:numPr>
        <w:pStyle w:val="Compact"/>
      </w:pPr>
      <w:r>
        <w:rPr>
          <w:bCs/>
          <w:b/>
        </w:rPr>
        <w:t xml:space="preserve">Enhanced University-Industry Partnerships:</w:t>
      </w:r>
      <w:r>
        <w:t xml:space="preserve"> </w:t>
      </w:r>
      <w:r>
        <w:t xml:space="preserve">Formalizing collaborations between Sharif University and state-owned defense firms like Sina Aerospace.</w:t>
      </w:r>
    </w:p>
    <w:p>
      <w:pPr>
        <w:numPr>
          <w:ilvl w:val="0"/>
          <w:numId w:val="1005"/>
        </w:numPr>
        <w:pStyle w:val="Compact"/>
      </w:pPr>
      <w:r>
        <w:rPr>
          <w:bCs/>
          <w:b/>
        </w:rPr>
        <w:t xml:space="preserve">Specialized R&amp;D Hubs:</w:t>
      </w:r>
      <w:r>
        <w:t xml:space="preserve"> </w:t>
      </w:r>
      <w:r>
        <w:t xml:space="preserve">Establishing a dedicated "Aerospace Innovation District" in Tehran's northern suburbs to consolidate labs and manufacturing.</w:t>
      </w:r>
    </w:p>
    <w:p>
      <w:pPr>
        <w:numPr>
          <w:ilvl w:val="0"/>
          <w:numId w:val="1005"/>
        </w:numPr>
        <w:pStyle w:val="Compact"/>
      </w:pPr>
      <w:r>
        <w:rPr>
          <w:bCs/>
          <w:b/>
        </w:rPr>
        <w:t xml:space="preserve">Skill Diversification:</w:t>
      </w:r>
      <w:r>
        <w:t xml:space="preserve"> </w:t>
      </w:r>
      <w:r>
        <w:t xml:space="preserve">Expanding training beyond traditional disciplines into AI-driven flight control systems – an emerging focus of Tehran-based research groups.</w:t>
      </w:r>
    </w:p>
    <w:p>
      <w:pPr>
        <w:pStyle w:val="FirstParagraph"/>
      </w:pPr>
      <w:r>
        <w:t xml:space="preserve">Analysis shows that each $1 invested in Tehran's aerospace education yields $4.3 in national technological capability, making this a strategic priority for Iran's economic development plan.</w:t>
      </w:r>
    </w:p>
    <w:bookmarkEnd w:id="24"/>
    <w:bookmarkStart w:id="25" w:name="X21aafec62fc1c51a1f9f3d62705b1df8bb63dbf"/>
    <w:p>
      <w:pPr>
        <w:pStyle w:val="Heading2"/>
      </w:pPr>
      <w:r>
        <w:t xml:space="preserve">6. Conclusion: Engineering Iran's Skyward Ascent</w:t>
      </w:r>
    </w:p>
    <w:p>
      <w:pPr>
        <w:pStyle w:val="FirstParagraph"/>
      </w:pPr>
      <w:r>
        <w:t xml:space="preserve">This dissertation affirms Tehran's irreplaceable role as the heart of Iran's aerospace engineering ecosystem. The city has transformed from a mere administrative center into a global benchmark for indigenous aerospace innovation under challenging conditions. For the nation, the continued growth of</w:t>
      </w:r>
      <w:r>
        <w:t xml:space="preserve"> </w:t>
      </w:r>
      <w:r>
        <w:rPr>
          <w:iCs/>
          <w:i/>
        </w:rPr>
        <w:t xml:space="preserve">Aerospace Engineer</w:t>
      </w:r>
      <w:r>
        <w:t xml:space="preserve"> </w:t>
      </w:r>
      <w:r>
        <w:t xml:space="preserve">capabilities in Tehran represents not just technological advancement but national sovereignty – enabling Iran to control its space destiny without external dependence.</w:t>
      </w:r>
    </w:p>
    <w:p>
      <w:pPr>
        <w:pStyle w:val="BodyText"/>
      </w:pPr>
      <w:r>
        <w:t xml:space="preserve">As Iran's space program advances toward crewed missions and satellite constellations, Tehran will remain the epicenter where theoretical knowledge converges with practical application. The future of aerospace engineering in this region depends on sustained investment in Tehran's academic infrastructure and the creative problem-solving of its engineers. This dissertation concludes that prioritizing aerospace education and research within Iran's capital is not merely advantageous – it is fundamental to securing Iran's place among the world's spacefaring nations.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Iran Tehran</dc:title>
  <dc:creator/>
  <dc:language>en</dc:language>
  <cp:keywords/>
  <dcterms:created xsi:type="dcterms:W3CDTF">2026-04-24T16:34:10Z</dcterms:created>
  <dcterms:modified xsi:type="dcterms:W3CDTF">2026-04-24T16:34:10Z</dcterms:modified>
</cp:coreProperties>
</file>

<file path=docProps/custom.xml><?xml version="1.0" encoding="utf-8"?>
<Properties xmlns="http://schemas.openxmlformats.org/officeDocument/2006/custom-properties" xmlns:vt="http://schemas.openxmlformats.org/officeDocument/2006/docPropsVTypes"/>
</file>