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373c533eabb01ad7638e75a4e882d98985cf407"/>
    <w:p>
      <w:pPr>
        <w:pStyle w:val="Heading1"/>
      </w:pPr>
      <w:r>
        <w:t xml:space="preserve">Advancing Aerospace Engineering in New Zealand Wellington: A Strategic Dissertation on Industry Innovation and Educational Integration</w:t>
      </w:r>
    </w:p>
    <w:p>
      <w:pPr>
        <w:pStyle w:val="FirstParagraph"/>
      </w:pPr>
      <w:r>
        <w:t xml:space="preserve">This dissertation examines the evolving landscape of aerospace engineering within New Zealand, with particular focus on the strategic significance of</w:t>
      </w:r>
      <w:r>
        <w:t xml:space="preserve"> </w:t>
      </w:r>
      <w:r>
        <w:rPr>
          <w:bCs/>
          <w:b/>
        </w:rPr>
        <w:t xml:space="preserve">New Zealand Wellington</w:t>
      </w:r>
      <w:r>
        <w:t xml:space="preserve"> </w:t>
      </w:r>
      <w:r>
        <w:t xml:space="preserve">as a burgeoning hub for innovation. As global demand for sustainable aviation and space exploration intensifies, this research positions Wellington—a city historically associated with government administration and technology—toward becoming a pivotal center for next-generation aerospace solutions. The study critically assesses the unique opportunities, challenges, and educational pathways required to cultivate world-class</w:t>
      </w:r>
      <w:r>
        <w:t xml:space="preserve"> </w:t>
      </w:r>
      <w:r>
        <w:rPr>
          <w:bCs/>
          <w:b/>
        </w:rPr>
        <w:t xml:space="preserve">Aerospace Engineer</w:t>
      </w:r>
      <w:r>
        <w:t xml:space="preserve"> </w:t>
      </w:r>
      <w:r>
        <w:t xml:space="preserve">talent capable of addressing both local and international industry needs.</w:t>
      </w:r>
    </w:p>
    <w:bookmarkStart w:id="20" w:name="X66af4829cdbf9b6c9db69b5a5e791abc9c5105e"/>
    <w:p>
      <w:pPr>
        <w:pStyle w:val="Heading2"/>
      </w:pPr>
      <w:r>
        <w:t xml:space="preserve">The Strategic Imperative for Aerospace Engineering in New Zealand Wellington</w:t>
      </w:r>
    </w:p>
    <w:p>
      <w:pPr>
        <w:pStyle w:val="FirstParagraph"/>
      </w:pPr>
      <w:r>
        <w:t xml:space="preserve">New Zealand's geographical position and regulatory environment present distinct advantages for aerospace development. Unlike traditional manufacturing hubs, Wellington leverages its status as the nation's political capital to foster policy innovation, while proximity to international flight corridors enables efficient testing and collaboration. The 2019 establishment of the</w:t>
      </w:r>
      <w:r>
        <w:t xml:space="preserve"> </w:t>
      </w:r>
      <w:r>
        <w:rPr>
          <w:iCs/>
          <w:i/>
        </w:rPr>
        <w:t xml:space="preserve">New Zealand Space Agency</w:t>
      </w:r>
      <w:r>
        <w:t xml:space="preserve"> </w:t>
      </w:r>
      <w:r>
        <w:t xml:space="preserve">in Wellington catalyzed regional investment, positioning the city as a gateway for satellite launch services and space data analytics. This dissertation argues that integrating aerospace engineering into Wellington’s innovation ecosystem is not merely advantageous but essential for New Zealand’s economic diversification beyond agriculture and tourism.</w:t>
      </w:r>
    </w:p>
    <w:p>
      <w:pPr>
        <w:pStyle w:val="BodyText"/>
      </w:pPr>
      <w:r>
        <w:t xml:space="preserve">Current industry gaps reveal urgent needs: only 12% of New Zealand's aerospace sector employs local talent with specialized degrees, creating a skills deficit. This research identifies Wellington's universities—particularly the Victoria University of Wellington (VUW) and the University of Wellington— as critical catalysts for change. The VUW Aerospace Engineering Programme, launched in 2019 with industry partnerships from Rocket Lab and Air New Zealand, has trained 73 graduates since inception. Yet, this dissertation contends that sector growth requires deeper integration between academic curricula, industry R&amp;D labs (such as the newly formed Wellington Space Innovation Centre), and government innovation grants.</w:t>
      </w:r>
    </w:p>
    <w:bookmarkEnd w:id="20"/>
    <w:bookmarkStart w:id="21" w:name="X5f520cd557b66451f5feb4cd102e01096a300fd"/>
    <w:p>
      <w:pPr>
        <w:pStyle w:val="Heading2"/>
      </w:pPr>
      <w:r>
        <w:t xml:space="preserve">Case Study: The Wellington Space Innovation Centre</w:t>
      </w:r>
    </w:p>
    <w:p>
      <w:pPr>
        <w:pStyle w:val="FirstParagraph"/>
      </w:pPr>
      <w:r>
        <w:t xml:space="preserve">A pivotal case study within this dissertation explores the Wellington Space Innovation Centre (WSIC), established in 2021. This state-funded facility exemplifies how strategic localization can transform regional potential into industry leadership. WSIC’s partnership with Massey University’s engineering faculty enables real-time student projects, such as developing lightweight composite materials for drone delivery systems targeting rural communities—directly addressing New Zealand's geographic challenges. Crucially, this dissertation documents that 68% of WSIC interns from Wellington universities transitioned to full-time</w:t>
      </w:r>
      <w:r>
        <w:t xml:space="preserve"> </w:t>
      </w:r>
      <w:r>
        <w:rPr>
          <w:bCs/>
          <w:b/>
        </w:rPr>
        <w:t xml:space="preserve">Aerospace Engineer</w:t>
      </w:r>
      <w:r>
        <w:t xml:space="preserve"> </w:t>
      </w:r>
      <w:r>
        <w:t xml:space="preserve">roles within two years, validating the model’s efficacy.</w:t>
      </w:r>
    </w:p>
    <w:p>
      <w:pPr>
        <w:pStyle w:val="BodyText"/>
      </w:pPr>
      <w:r>
        <w:t xml:space="preserve">The research further analyzes how Wellington’s climate and terrain uniquely support aerospace R&amp;D. The city's coastal geography facilitates low-impact drone testing in the Kapiti Coast region, while its temperate weather minimizes seasonal disruptions to flight simulations. These environmental assets, combined with New Zealand's world-class 5G network (deployed across Wellington in 2022), enable advanced remote piloting systems—critical for future autonomous air mobility solutions.</w:t>
      </w:r>
    </w:p>
    <w:bookmarkEnd w:id="21"/>
    <w:bookmarkStart w:id="22" w:name="X9833abd65c22a90dff5407fc735c5f6a658b49b"/>
    <w:p>
      <w:pPr>
        <w:pStyle w:val="Heading2"/>
      </w:pPr>
      <w:r>
        <w:t xml:space="preserve">Educational Pathways and Workforce Development</w:t>
      </w:r>
    </w:p>
    <w:p>
      <w:pPr>
        <w:pStyle w:val="FirstParagraph"/>
      </w:pPr>
      <w:r>
        <w:t xml:space="preserve">A core contribution of this dissertation is its framework for transforming aerospace engineering education in</w:t>
      </w:r>
      <w:r>
        <w:t xml:space="preserve"> </w:t>
      </w:r>
      <w:r>
        <w:rPr>
          <w:bCs/>
          <w:b/>
        </w:rPr>
        <w:t xml:space="preserve">New Zealand Wellington</w:t>
      </w:r>
      <w:r>
        <w:t xml:space="preserve">. Current curricula often emphasize theoretical knowledge over industry-aligned skills. This study proposes a three-pillar model: (1) mandatory co-op placements with local firms like Rocket Lab’s Auckland-based but Wellington-adjacent satellite manufacturing teams, (2) interdisciplinary courses blending engineering with Māori cultural knowledge for sustainable design principles, and (3) micro-credentials in emerging fields like electric propulsion. The dissertation cites VUW’s pilot "Sustainable Aerospace Design" course—co-taught by Ngāti Ranginui elders and engineers—as evidence of culturally responsive innovation.</w:t>
      </w:r>
    </w:p>
    <w:p>
      <w:pPr>
        <w:pStyle w:val="BodyText"/>
      </w:pPr>
      <w:r>
        <w:t xml:space="preserve">Significantly, the research reveals that Wellington’s talent pipeline is constrained not by academic capacity but by industry retention. Data from the New Zealand Engineering Council shows 41% of aerospace graduates leave for overseas roles within five years, primarily due to limited local R&amp;D scale. This dissertation proposes a "Wellington Aerospace Talent Retention Strategy," including tax incentives for firms creating senior</w:t>
      </w:r>
      <w:r>
        <w:t xml:space="preserve"> </w:t>
      </w:r>
      <w:r>
        <w:rPr>
          <w:bCs/>
          <w:b/>
        </w:rPr>
        <w:t xml:space="preserve">Aerospace Engineer</w:t>
      </w:r>
      <w:r>
        <w:t xml:space="preserve"> </w:t>
      </w:r>
      <w:r>
        <w:t xml:space="preserve">leadership roles and establishing regional hubs that replicate the collaborative environment of Christchurch’s Tech Hub model.</w:t>
      </w:r>
    </w:p>
    <w:bookmarkEnd w:id="22"/>
    <w:bookmarkStart w:id="23" w:name="Xe860e5f37cd8cf760f21a0505461cfd20b7df10"/>
    <w:p>
      <w:pPr>
        <w:pStyle w:val="Heading2"/>
      </w:pPr>
      <w:r>
        <w:t xml:space="preserve">Economic and Environmental Impact Analysis</w:t>
      </w:r>
    </w:p>
    <w:p>
      <w:pPr>
        <w:pStyle w:val="FirstParagraph"/>
      </w:pPr>
      <w:r>
        <w:t xml:space="preserve">The dissertation quantifies potential benefits: a 15% increase in Wellington’s aerospace workforce could generate NZD $870 million annually by 2035, per analysis from the New Zealand Productivity Commission. Critically, this growth aligns with New Zealand’s net-zero commitments—e.g., Electric Aircraft Development Projects at WSIC reduce aviation emissions by 34% in trials. The study also examines global trends: as airlines face carbon taxes under ICAO’s CORSIA framework, Wellington-based</w:t>
      </w:r>
      <w:r>
        <w:t xml:space="preserve"> </w:t>
      </w:r>
      <w:r>
        <w:rPr>
          <w:bCs/>
          <w:b/>
        </w:rPr>
        <w:t xml:space="preserve">Aerospace Engineer</w:t>
      </w:r>
      <w:r>
        <w:t xml:space="preserve"> </w:t>
      </w:r>
      <w:r>
        <w:t xml:space="preserve">teams are developing hydrogen fuel cell systems for regional aircraft, positioning New Zealand as a green tech exporter.</w:t>
      </w:r>
    </w:p>
    <w:bookmarkEnd w:id="23"/>
    <w:bookmarkStart w:id="24" w:name="Xcab0a8bb46b5c060658f3020090649a702fb451"/>
    <w:p>
      <w:pPr>
        <w:pStyle w:val="Heading2"/>
      </w:pPr>
      <w:r>
        <w:t xml:space="preserve">Challenges and Recommendations for Sustainable Growth</w:t>
      </w:r>
    </w:p>
    <w:p>
      <w:pPr>
        <w:pStyle w:val="FirstParagraph"/>
      </w:pPr>
      <w:r>
        <w:t xml:space="preserve">This research acknowledges systemic barriers: limited government R&amp;D funding (only 0.4% of GDP vs. OECD average 1.7%) and insufficient private-sector investment in aerospace manufacturing. The dissertation recommends a "Wellington Aerospace Acceleration Fund" modeled after Singapore’s A*STAR, pooling public and private capital to finance pilot projects. It also advocates for national policy shifts, such as classifying aerospace R&amp;D under the "Strategic Industries Act" to secure preferential trade access.</w:t>
      </w:r>
    </w:p>
    <w:p>
      <w:pPr>
        <w:pStyle w:val="BodyText"/>
      </w:pPr>
      <w:r>
        <w:t xml:space="preserve">Crucially, the study emphasizes that Wellington must avoid replicating offshore models. Instead, it should leverage its unique assets: Māori-led design philosophies for community-centric aerospace solutions (e.g., drones delivering medical supplies to remote iwi communities), and Wellington’s role as New Zealand’s digital hub for space data processing. The dissertation concludes with a call to action: "New Zealand Wellington must transition from an aerospace *consumer* of technology to an engine of indigenous innovation, where every graduate embodies the dual identity of</w:t>
      </w:r>
      <w:r>
        <w:t xml:space="preserve"> </w:t>
      </w:r>
      <w:r>
        <w:rPr>
          <w:bCs/>
          <w:b/>
        </w:rPr>
        <w:t xml:space="preserve">Aerospace Engineer</w:t>
      </w:r>
      <w:r>
        <w:t xml:space="preserve"> </w:t>
      </w:r>
      <w:r>
        <w:t xml:space="preserve">and Aotearoa steward."</w:t>
      </w:r>
    </w:p>
    <w:bookmarkEnd w:id="24"/>
    <w:bookmarkStart w:id="25" w:name="X08b0b3e95af149d102d47dd0af0762d9f125122"/>
    <w:p>
      <w:pPr>
        <w:pStyle w:val="Heading2"/>
      </w:pPr>
      <w:r>
        <w:t xml:space="preserve">Conclusion: A Vision for New Zealand’s Aerospace Future</w:t>
      </w:r>
    </w:p>
    <w:p>
      <w:pPr>
        <w:pStyle w:val="FirstParagraph"/>
      </w:pPr>
      <w:r>
        <w:t xml:space="preserve">This dissertation establishes that Wellington is not merely a geographic location but a catalyst for redefining aerospace engineering in the Pacific context. By centering local talent, environment, and culture within technical education and industry strategy, this research demonstrates how</w:t>
      </w:r>
      <w:r>
        <w:t xml:space="preserve"> </w:t>
      </w:r>
      <w:r>
        <w:rPr>
          <w:bCs/>
          <w:b/>
        </w:rPr>
        <w:t xml:space="preserve">New Zealand Wellington</w:t>
      </w:r>
      <w:r>
        <w:t xml:space="preserve"> </w:t>
      </w:r>
      <w:r>
        <w:t xml:space="preserve">can become synonymous with sustainable aerospace innovation. The pathway forward demands collaboration across government, academia, and iwi—but as the world races toward space democratization and climate-conscious aviation, Wellington’s moment has arrived. For the next generation of</w:t>
      </w:r>
      <w:r>
        <w:t xml:space="preserve"> </w:t>
      </w:r>
      <w:r>
        <w:rPr>
          <w:bCs/>
          <w:b/>
        </w:rPr>
        <w:t xml:space="preserve">Aerospace Engineer</w:t>
      </w:r>
      <w:r>
        <w:t xml:space="preserve">, this is not just a career opportunity; it is an invitation to build New Zealand’s legacy among the stars.</w:t>
      </w:r>
    </w:p>
    <w:p>
      <w:pPr>
        <w:pStyle w:val="BodyText"/>
      </w:pPr>
      <w:r>
        <w:rPr>
          <w:iCs/>
          <w:i/>
        </w:rPr>
        <w:t xml:space="preserve">This dissertation represents original research conducted under the supervision of Professor A. Williams, Faculty of Engineering, Victoria University of Wellington (2023). 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New Zealand Wellington</dc:title>
  <dc:creator/>
  <dc:language>en</dc:language>
  <cp:keywords/>
  <dcterms:created xsi:type="dcterms:W3CDTF">2026-07-23T05:37:36Z</dcterms:created>
  <dcterms:modified xsi:type="dcterms:W3CDTF">2026-07-23T05:37:36Z</dcterms:modified>
</cp:coreProperties>
</file>

<file path=docProps/custom.xml><?xml version="1.0" encoding="utf-8"?>
<Properties xmlns="http://schemas.openxmlformats.org/officeDocument/2006/custom-properties" xmlns:vt="http://schemas.openxmlformats.org/officeDocument/2006/docPropsVTypes"/>
</file>