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17db13c87cbe8bf826c4a7e8394e9c418ac9300"/>
    <w:p>
      <w:pPr>
        <w:pStyle w:val="Heading1"/>
      </w:pPr>
      <w:r>
        <w:t xml:space="preserve">The Evolution and Strategic Importance of Aerospace Engineering in Spain Barcelona: A Comprehensive Dissertation Analysis</w:t>
      </w:r>
    </w:p>
    <w:bookmarkStart w:id="20" w:name="X0d7a211a9c8081d3cbfbe122ebbd0f645a9649f"/>
    <w:p>
      <w:pPr>
        <w:pStyle w:val="Heading2"/>
      </w:pPr>
      <w:r>
        <w:t xml:space="preserve">Introduction: Setting the Stage for Excellence</w:t>
      </w:r>
    </w:p>
    <w:p>
      <w:pPr>
        <w:pStyle w:val="FirstParagraph"/>
      </w:pPr>
      <w:r>
        <w:t xml:space="preserve">In the dynamic landscape of global technological advancement, this dissertation examines the pivotal role of aerospace engineering within Spain's economic and innovation ecosystem, with specific focus on Barcelona as a burgeoning epicenter. As an Aerospace Engineer operating in Spain Barcelona, one witnesses a confluence of historical legacy, cutting-edge research, and strategic industrial development that positions the region at the forefront of European aerospace innovation. This scholarly work explores how Barcelona's unique geographical, educational, and industrial attributes have cultivated a thriving environment for aerospace professionals while addressing contemporary challenges and opportunities.</w:t>
      </w:r>
    </w:p>
    <w:bookmarkEnd w:id="20"/>
    <w:bookmarkStart w:id="21" w:name="X72db5993de3ee935883abc67466812b7a9438e6"/>
    <w:p>
      <w:pPr>
        <w:pStyle w:val="Heading2"/>
      </w:pPr>
      <w:r>
        <w:t xml:space="preserve">Historical Foundations: Barcelona's Aerospace Heritage</w:t>
      </w:r>
    </w:p>
    <w:p>
      <w:pPr>
        <w:pStyle w:val="FirstParagraph"/>
      </w:pPr>
      <w:r>
        <w:t xml:space="preserve">The roots of aerospace engineering in Spain Barcelona trace back to the early 20th century with pioneering institutions like the Escuela Superior de Ingenieros Industriales (now part of Universitat Politècnica de Catalunya - UPC). This legacy evolved through pivotal moments such as the establishment of Hispano Aviación in 1930s Barcelona, which later became a key player in European aviation. Today, Spain Barcelona's aerospace sector is deeply interwoven with global supply chains while maintaining distinct regional expertise. For any aspiring Aerospace Engineer entering this field, understanding Barcelona's historical trajectory provides essential context for navigating its modern industrial landscape—a perspective central to our dissertation.</w:t>
      </w:r>
    </w:p>
    <w:bookmarkEnd w:id="21"/>
    <w:bookmarkStart w:id="22" w:name="Xc31617f669960599c7f55215ca40d2c58c2602d"/>
    <w:p>
      <w:pPr>
        <w:pStyle w:val="Heading2"/>
      </w:pPr>
      <w:r>
        <w:t xml:space="preserve">Current Ecosystem: Universities, Research, and Industry Synergy</w:t>
      </w:r>
    </w:p>
    <w:p>
      <w:pPr>
        <w:pStyle w:val="FirstParagraph"/>
      </w:pPr>
      <w:r>
        <w:t xml:space="preserve">Spain Barcelona hosts a formidable aerospace cluster comprising three critical pillars. First, the Universitat Politècnica de Catalunya (UPC) operates the Institute of Space Sciences (IEEC), Europe's largest center for space research outside Paris. Second, Barcelona serves as the strategic hub for Airbus Defence and Space's advanced composite manufacturing facilities. Third, the Catalan Aerospace Cluster (CLUBAER) unites over 120 companies including Aeronaves Tijerina and Sener Group—specializing in avionics and propulsion systems. This triad creates a unique ecosystem where an Aerospace Engineer gains hands-on experience with next-generation projects like the Airbus A350's wing structures (manufactured in Barcelona) or ESA's Earth observation satellites. Our dissertation analysis underscores how Barcelona’s integrated academic-industrial framework accelerates innovation far beyond what standalone entities could achieve.</w:t>
      </w:r>
    </w:p>
    <w:bookmarkEnd w:id="22"/>
    <w:bookmarkStart w:id="23" w:name="X0be381639f34438a32caf44296af2414bce21ce"/>
    <w:p>
      <w:pPr>
        <w:pStyle w:val="Heading2"/>
      </w:pPr>
      <w:r>
        <w:t xml:space="preserve">Professional Pathways: The Spanish Aerospace Engineer in Practice</w:t>
      </w:r>
    </w:p>
    <w:p>
      <w:pPr>
        <w:pStyle w:val="FirstParagraph"/>
      </w:pPr>
      <w:r>
        <w:t xml:space="preserve">For a qualified Aerospace Engineer seeking opportunities in Spain Barcelona, the career trajectory involves specialized roles requiring unique regional competencies. At companies like Airbus Helicopters (Barcelona R&amp;D center), engineers develop vertical take-off systems for urban air mobility—demanding expertise in aerodynamics, lightweight materials, and regulatory compliance under Spanish aviation authorities (AESA). Meanwhile, UPC's Master's program in Aerospace Engineering collaborates directly with local firms to deliver industry-aligned curricula. The dissertation emphasizes that success requires mastery of both technical domains (CFD simulation, structural analysis) and regional nuances: understanding Spain's national aerospace strategy "Spain 2030," navigating Catalan language requirements for public-sector contracts, and leveraging Barcelona's proximity to the Mediterranean's unique test-flight corridors. This holistic approach transforms theoretical knowledge into actionable industry impact.</w:t>
      </w:r>
    </w:p>
    <w:bookmarkEnd w:id="23"/>
    <w:bookmarkStart w:id="24" w:name="challenges-and-strategic-opportunities"/>
    <w:p>
      <w:pPr>
        <w:pStyle w:val="Heading2"/>
      </w:pPr>
      <w:r>
        <w:t xml:space="preserve">Challenges and Strategic Opportunities</w:t>
      </w:r>
    </w:p>
    <w:p>
      <w:pPr>
        <w:pStyle w:val="FirstParagraph"/>
      </w:pPr>
      <w:r>
        <w:t xml:space="preserve">Spain Barcelona faces distinct challenges that shape the Aerospace Engineer's professional landscape. Economic constraints from EU austerity measures have occasionally delayed infrastructure investments, while global competition intensifies pressure for R&amp;D efficiency. However, these challenges catalyze innovation: Barcelona's commitment to sustainable aerospace is exemplified by its leadership in the EU-funded "Clean Sky" initiative—developing hydrogen-powered propulsion systems at the UPC's Catalunya Aerospace Park. The dissertation identifies two critical opportunities: First, Barcelona's position as Spain's gateway to Latin America offers Aerospace Engineers unique export pathways for drone technology and satellite services. Second, Catalonia's robust cybersecurity sector creates demand for aerospace-focused IT specialists—a niche where our dissertation proposes new interdisciplinary training modules.</w:t>
      </w:r>
    </w:p>
    <w:bookmarkEnd w:id="24"/>
    <w:bookmarkStart w:id="25" w:name="Xfd94e30852164a198914b1d1953cd14fa07ff6c"/>
    <w:p>
      <w:pPr>
        <w:pStyle w:val="Heading2"/>
      </w:pPr>
      <w:r>
        <w:t xml:space="preserve">Future Trajectory: Barcelona as a Global Aerospace Nexus</w:t>
      </w:r>
    </w:p>
    <w:p>
      <w:pPr>
        <w:pStyle w:val="FirstParagraph"/>
      </w:pPr>
      <w:r>
        <w:t xml:space="preserve">Looking ahead, Spain Barcelona is poised to transcend its current role as a regional hub. Our dissertation analysis projects that by 2030, the city will dominate in three emerging domains: urban air mobility (UAM) infrastructure development, quantum communication for satellite networks, and AI-driven autonomous systems testing at the newly expanded Barcelona International Airport (BCN) facilities. The European Space Agency's decision to locate its next-generation ground station near Barcelona further cements this trajectory. For the modern Aerospace Engineer, this means engaging with cutting-edge projects like the "Barcelona Skyway" UAM corridor—requiring skills in air traffic management systems and sustainable aviation fuels that are now central to Spain's national aerospace curriculum. This evolution positions Barcelona not merely as a location for aerospace work but as a conceptual blueprint for 21st-century aviation.</w:t>
      </w:r>
    </w:p>
    <w:bookmarkEnd w:id="25"/>
    <w:bookmarkStart w:id="27" w:name="X61408554028fab713df91137ad6e10f533e7c25"/>
    <w:p>
      <w:pPr>
        <w:pStyle w:val="Heading2"/>
      </w:pPr>
      <w:r>
        <w:t xml:space="preserve">Conclusion: The Imperative of Regional Specialization</w:t>
      </w:r>
    </w:p>
    <w:p>
      <w:pPr>
        <w:pStyle w:val="FirstParagraph"/>
      </w:pPr>
      <w:r>
        <w:t xml:space="preserve">This dissertation unequivocally establishes that Spain Barcelona represents an unparalleled ecosystem for aerospace engineering excellence. The city's convergence of world-class academia, industrial clusters, and strategic geographic advantages creates a virtuous cycle where Aerospace Engineers drive innovation while simultaneously advancing Spain's position in global aerospace leadership. As we conclude this research, it becomes evident that any serious professional pathway in European aerospace must engage deeply with Barcelona's distinct ecosystem—where historical legacy meets tomorrow's technology. For future graduates, embracing Barcelona as the launchpad for their career is not merely advantageous; it is strategically indispensable. Spain's vision for aerospace dominance hinges on nurturing talent within this dynamic environment, making the dissertation of particular relevance to policymakers, educational institutions, and aspiring Aerospace Engineers committed to shaping humanity's next chapter in the skies.</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Importance of Aerospace Engineering in Spain Barcelona</dc:title>
  <dc:creator/>
  <dc:language>en</dc:language>
  <cp:keywords/>
  <dcterms:created xsi:type="dcterms:W3CDTF">2026-04-20T12:02:24Z</dcterms:created>
  <dcterms:modified xsi:type="dcterms:W3CDTF">2026-04-20T12:02:24Z</dcterms:modified>
</cp:coreProperties>
</file>

<file path=docProps/custom.xml><?xml version="1.0" encoding="utf-8"?>
<Properties xmlns="http://schemas.openxmlformats.org/officeDocument/2006/custom-properties" xmlns:vt="http://schemas.openxmlformats.org/officeDocument/2006/docPropsVTypes"/>
</file>