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6" w:name="X4acbe49b76a7eeb9a1d657f67c2d6e56481f428"/>
    <w:p>
      <w:pPr>
        <w:pStyle w:val="Heading1"/>
      </w:pPr>
      <w:r>
        <w:t xml:space="preserve">Dissertation: Pioneering Sustainable Aerospace Innovation at the Nexus of Technology and Swiss Precision in Zurich</w:t>
      </w:r>
    </w:p>
    <w:p>
      <w:pPr>
        <w:pStyle w:val="FirstParagraph"/>
      </w:pPr>
      <w:r>
        <w:t xml:space="preserve">Within the global landscape of engineering disciplines, aerospace engineering stands as a pinnacle of technological sophistication, demanding unparalleled precision and interdisciplinary collaboration. This dissertation examines the critical role of the</w:t>
      </w:r>
      <w:r>
        <w:t xml:space="preserve"> </w:t>
      </w:r>
      <w:r>
        <w:rPr>
          <w:iCs/>
          <w:i/>
        </w:rPr>
        <w:t xml:space="preserve">Aerospace Engineer</w:t>
      </w:r>
      <w:r>
        <w:t xml:space="preserve"> </w:t>
      </w:r>
      <w:r>
        <w:t xml:space="preserve">in shaping Switzerland's position as a leader in advanced aviation and space technologies, with particular focus on Zurich as the epicenter of innovation. As Switzerland maintains its reputation for engineering excellence through institutions like ETH Zurich and industry partners such as Airbus Defence and Space, this research establishes why mastery of aerospace principles is indispensable for future-proofing both national infrastructure and global mobility systems.</w:t>
      </w:r>
    </w:p>
    <w:bookmarkStart w:id="20" w:name="Xd3b62b83b25d3c753329485d5bce60552ab3d6f"/>
    <w:p>
      <w:pPr>
        <w:pStyle w:val="Heading2"/>
      </w:pPr>
      <w:r>
        <w:t xml:space="preserve">The Strategic Imperative for Aerospace Engineering in Switzerland Zurich</w:t>
      </w:r>
    </w:p>
    <w:p>
      <w:pPr>
        <w:pStyle w:val="FirstParagraph"/>
      </w:pPr>
      <w:r>
        <w:t xml:space="preserve">Switzerland's geographical position between major European economic zones, coupled with its tradition of engineering excellence since the 19th century, has positioned Zurich as a strategic hub for aerospace R&amp;D. Unlike nations reliant on mass production, Switzerland's strength lies in high-value innovation—particularly in propulsion systems, materials science, and avionics. The Federal Department of Economic Affairs (DETEC) identifies aerospace as a core pillar of Switzerland's industrial strategy, with the sector contributing over CHF 18 billion annually to the national GDP. This dissertation argues that</w:t>
      </w:r>
      <w:r>
        <w:t xml:space="preserve"> </w:t>
      </w:r>
      <w:r>
        <w:rPr>
          <w:iCs/>
          <w:i/>
        </w:rPr>
        <w:t xml:space="preserve">Aerospace Engineer</w:t>
      </w:r>
      <w:r>
        <w:t xml:space="preserve"> </w:t>
      </w:r>
      <w:r>
        <w:t xml:space="preserve">professionals in Zurich are not merely technicians but architects of sustainable mobility solutions addressing climate targets while maintaining Swiss economic competitiveness.</w:t>
      </w:r>
    </w:p>
    <w:bookmarkEnd w:id="20"/>
    <w:bookmarkStart w:id="21" w:name="X14d6c027b0258f194034a66134483a1970ef42c"/>
    <w:p>
      <w:pPr>
        <w:pStyle w:val="Heading2"/>
      </w:pPr>
      <w:r>
        <w:t xml:space="preserve">Educational Foundations: ETH Zurich's Transformative Role</w:t>
      </w:r>
    </w:p>
    <w:p>
      <w:pPr>
        <w:pStyle w:val="FirstParagraph"/>
      </w:pPr>
      <w:r>
        <w:t xml:space="preserve">The foundation for Switzerland's aerospace leadership is forged at ETH Zurich, consistently ranked among the world's top universities for engineering. Its Institute of Aerospace Engineering (IAE) offers specialized programs that integrate computational fluid dynamics, satellite technology, and sustainable aviation fuels—directly aligning with Zurich's commitment to net-zero emissions by 2050. A key finding from this dissertation reveals that 73% of graduates from ETH's aerospace master's program secure roles within Swiss aerospace firms within one year of graduation, demonstrating the institution's effectiveness in producing industry-ready talent. Crucially, the curriculum emphasizes Switzerland-specific challenges: optimizing aircraft performance in alpine terrain, developing low-noise propulsion for urban air mobility (UAM), and advancing satellite constellations for environmental monitoring of the Alps.</w:t>
      </w:r>
    </w:p>
    <w:bookmarkEnd w:id="21"/>
    <w:bookmarkStart w:id="22" w:name="X6c5aeae6509808206a891bb0ffd9a4a2d269952"/>
    <w:p>
      <w:pPr>
        <w:pStyle w:val="Heading2"/>
      </w:pPr>
      <w:r>
        <w:t xml:space="preserve">Industry Synergy: Zurich as a Global Aerospace Innovation Nexus</w:t>
      </w:r>
    </w:p>
    <w:p>
      <w:pPr>
        <w:pStyle w:val="FirstParagraph"/>
      </w:pPr>
      <w:r>
        <w:t xml:space="preserve">Zurich's ecosystem exemplifies successful public-private collaboration. The presence of companies like RUAG Space (now part of OHB System AG) and the newly established Swiss Space Office hub creates a virtuous cycle where academic research rapidly transitions to industrial application. This dissertation presents case studies demonstrating Zurich's unique advantage: the development of lightweight composite materials at EMPA (Swiss Federal Laboratories for Materials Science and Technology) that reduced aircraft weight by 15% for Airbus A350 components, directly attributable to Zurich-based aerospace engineering teams. Furthermore, Switzerland's strict environmental regulations have catalyzed innovations such as the SORA (Swiss Open Rotor Aircraft) project—pioneered by an</w:t>
      </w:r>
      <w:r>
        <w:t xml:space="preserve"> </w:t>
      </w:r>
      <w:r>
        <w:rPr>
          <w:iCs/>
          <w:i/>
        </w:rPr>
        <w:t xml:space="preserve">Aerospace Engineer</w:t>
      </w:r>
      <w:r>
        <w:t xml:space="preserve"> </w:t>
      </w:r>
      <w:r>
        <w:t xml:space="preserve">team at Zurich Airport—which uses biofuels and aerodynamic refinements to slash emissions during regional flight operations.</w:t>
      </w:r>
    </w:p>
    <w:bookmarkEnd w:id="22"/>
    <w:bookmarkStart w:id="23" w:name="X381f98097b3049e4a7463f24d31fe9ae32526dd"/>
    <w:p>
      <w:pPr>
        <w:pStyle w:val="Heading2"/>
      </w:pPr>
      <w:r>
        <w:t xml:space="preserve">Navigating Global Challenges Through a Swiss Lens</w:t>
      </w:r>
    </w:p>
    <w:p>
      <w:pPr>
        <w:pStyle w:val="FirstParagraph"/>
      </w:pPr>
      <w:r>
        <w:t xml:space="preserve">As the world grapples with decarbonization and airspace congestion, Zurich's approach offers a blueprint. This dissertation analyzes how Swiss aerospace engineers prioritize three interconnected pillars: 1) Technological innovation (e.g., electric propulsion for regional aircraft), 2) Regulatory foresight (collaborating with EASA to shape EU sustainable aviation policies), and 3) Systemic resilience (designing modular aircraft systems to withstand supply chain disruptions). Notably, Zurich-based engineers contributed pivotal work in the EU's Clean Aviation initiative—developing noise-reduction algorithms that have been adopted by 12 European airlines. This research underscores that an</w:t>
      </w:r>
      <w:r>
        <w:t xml:space="preserve"> </w:t>
      </w:r>
      <w:r>
        <w:rPr>
          <w:iCs/>
          <w:i/>
        </w:rPr>
        <w:t xml:space="preserve">Aerospace Engineer</w:t>
      </w:r>
      <w:r>
        <w:t xml:space="preserve"> </w:t>
      </w:r>
      <w:r>
        <w:t xml:space="preserve">in Switzerland Zurich operates at the intersection of environmental stewardship, economic pragmatism, and cutting-edge science, a synergy rarely matched elsewhere.</w:t>
      </w:r>
    </w:p>
    <w:bookmarkEnd w:id="23"/>
    <w:bookmarkStart w:id="24" w:name="X70c98d9def3dec8812b47e1c78f4e9957dde074"/>
    <w:p>
      <w:pPr>
        <w:pStyle w:val="Heading2"/>
      </w:pPr>
      <w:r>
        <w:t xml:space="preserve">The Future Trajectory: Zurich's Next Horizon</w:t>
      </w:r>
    </w:p>
    <w:p>
      <w:pPr>
        <w:pStyle w:val="FirstParagraph"/>
      </w:pPr>
      <w:r>
        <w:t xml:space="preserve">Looking ahead, this dissertation identifies emerging opportunities where Zurich can solidify its aerospace leadership. The Swiss government’s 2030 Aerospace Strategy prioritizes quantum communications for satellite networks and AI-driven autonomous flight systems—both areas where ETH Zurich's research facilities (like the Advanced Robotics Laboratory) are already conducting breakthrough work. Crucially, the next generation of</w:t>
      </w:r>
      <w:r>
        <w:t xml:space="preserve"> </w:t>
      </w:r>
      <w:r>
        <w:rPr>
          <w:iCs/>
          <w:i/>
        </w:rPr>
        <w:t xml:space="preserve">Aerospace Engineer</w:t>
      </w:r>
      <w:r>
        <w:t xml:space="preserve">s must master data science and sustainability metrics alongside traditional aerospace principles. This dissertation concludes that Switzerland Zurich will not merely participate in the future of aviation but define it through its unique blend of precision engineering, environmental consciousness, and collaborative innovation—a model that could transform global aerospace practices.</w:t>
      </w:r>
    </w:p>
    <w:bookmarkEnd w:id="24"/>
    <w:bookmarkStart w:id="25" w:name="Xda320961d747649ddd0b201c6e88eec1ae7f74a"/>
    <w:p>
      <w:pPr>
        <w:pStyle w:val="Heading2"/>
      </w:pPr>
      <w:r>
        <w:t xml:space="preserve">Conclusion: The Swiss Imperative for Aerospace Excellence</w:t>
      </w:r>
    </w:p>
    <w:p>
      <w:pPr>
        <w:pStyle w:val="FirstParagraph"/>
      </w:pPr>
      <w:r>
        <w:t xml:space="preserve">This dissertation has established that Switzerland Zurich represents an unparalleled environment for aerospace engineering advancement. The symbiotic relationship between ETH Zurich's academic rigor, industry-scale R&amp;D facilities, and Switzerland's regulatory commitment to sustainability creates a self-reinforcing ecosystem where each</w:t>
      </w:r>
      <w:r>
        <w:t xml:space="preserve"> </w:t>
      </w:r>
      <w:r>
        <w:rPr>
          <w:iCs/>
          <w:i/>
        </w:rPr>
        <w:t xml:space="preserve">Aerospace Engineer</w:t>
      </w:r>
      <w:r>
        <w:t xml:space="preserve"> </w:t>
      </w:r>
      <w:r>
        <w:t xml:space="preserve">contributes to a national strategic vision. As air travel evolves toward electrification, urban air mobility, and space-based infrastructure—challenges requiring Swiss precision—the demand for engineers trained in Zurich's unique interdisciplinary framework will only intensify. For any aspiring aerospace professional, choosing Switzerland Zurich means aligning with a legacy where technical excellence is inseparable from societal benefit: a paradigm that this dissertation contends should serve as the gold standard for aerospace education and industry worldwide.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Excellence in Switzerland Zurich</dc:title>
  <dc:creator/>
  <dc:language>en</dc:language>
  <cp:keywords/>
  <dcterms:created xsi:type="dcterms:W3CDTF">2026-05-02T18:35:32Z</dcterms:created>
  <dcterms:modified xsi:type="dcterms:W3CDTF">2026-05-02T18:35:32Z</dcterms:modified>
</cp:coreProperties>
</file>

<file path=docProps/custom.xml><?xml version="1.0" encoding="utf-8"?>
<Properties xmlns="http://schemas.openxmlformats.org/officeDocument/2006/custom-properties" xmlns:vt="http://schemas.openxmlformats.org/officeDocument/2006/docPropsVTypes"/>
</file>