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41520b2980144960dc7f8a04bffa1210525245e"/>
    <w:p>
      <w:pPr>
        <w:pStyle w:val="Heading1"/>
      </w:pPr>
      <w:r>
        <w:t xml:space="preserve">Dissertation: The Transformative Role of Aerospace Engineering in Tanzania Dar es Salaam's Development Trajectory</w:t>
      </w:r>
    </w:p>
    <w:bookmarkStart w:id="20" w:name="introduction"/>
    <w:p>
      <w:pPr>
        <w:pStyle w:val="Heading2"/>
      </w:pPr>
      <w:r>
        <w:t xml:space="preserve">Introduction</w:t>
      </w:r>
    </w:p>
    <w:p>
      <w:pPr>
        <w:pStyle w:val="FirstParagraph"/>
      </w:pPr>
      <w:r>
        <w:t xml:space="preserve">This dissertation examines the critical yet underdeveloped field of aerospace engineering within Tanzania's national development framework, with specific focus on Dar es Salaam as the epicenter for innovation and strategic implementation. As Tanzania accelerates its Vision 2025 and National Development Plan (NDP) goals, integrating aerospace engineering expertise emerges as a pivotal catalyst for economic diversification, technological sovereignty, and sustainable infrastructure growth. The significance of this discipline extends beyond traditional aviation boundaries to encompass satellite technology, drone applications in agriculture and healthcare logistics, and advanced materials science – all directly applicable to Tanzania Dar es Salaam's urban and rural challenges.</w:t>
      </w:r>
    </w:p>
    <w:bookmarkEnd w:id="20"/>
    <w:bookmarkStart w:id="21" w:name="X250655098c6d066fa6ef1e941e0ebba98654dbe"/>
    <w:p>
      <w:pPr>
        <w:pStyle w:val="Heading2"/>
      </w:pPr>
      <w:r>
        <w:t xml:space="preserve">Current Landscape of Aerospace Engineering in Tanzania Dar es Salaam</w:t>
      </w:r>
    </w:p>
    <w:p>
      <w:pPr>
        <w:pStyle w:val="FirstParagraph"/>
      </w:pPr>
      <w:r>
        <w:t xml:space="preserve">Despite Tanzania's strategic position as East Africa's gateway, aerospace engineering remains largely nascent within the country's academic and industrial ecosystem. The University of Dar es Salaam (UDSM) offers limited specialized programs, while the Tanzanian Civil Aviation Authority (TCAA) primarily focuses on regulatory oversight rather than innovation. This gap creates a significant deficit: Tanzania relies heavily on imported aerospace technology for critical sectors including agriculture monitoring, disaster management, and telecommunications. For instance, during the 2020 floods in Dar es Salaam's low-lying areas, the absence of drone-based rapid assessment capabilities delayed emergency response by 48+ hours. A qualified Aerospace Engineer in Tanzania Dar es Salaam could directly address such systemic vulnerabilities through localized solutions.</w:t>
      </w:r>
    </w:p>
    <w:bookmarkEnd w:id="21"/>
    <w:bookmarkStart w:id="22" w:name="X2c9ef562c9ea9fc63280e8d3d53ad8835a4de3f"/>
    <w:p>
      <w:pPr>
        <w:pStyle w:val="Heading2"/>
      </w:pPr>
      <w:r>
        <w:t xml:space="preserve">Strategic Opportunities for Aerospace Engineers</w:t>
      </w:r>
    </w:p>
    <w:p>
      <w:pPr>
        <w:pStyle w:val="FirstParagraph"/>
      </w:pPr>
      <w:r>
        <w:t xml:space="preserve">Tanzania Dar es Salaam presents unprecedented opportunities where aerospace engineering can drive tangible national impact. First, the burgeoning drone economy offers immediate application: Agricultural drones for precision farming across Tanzania's 75% rural population could increase crop yields by 30% while reducing water usage. Second, satellite-based Earth observation systems managed by local Aerospace Engineers could revolutionize Dar es Salaam's urban planning – analyzing traffic patterns to optimize public transport routes or monitoring coastal erosion along Tanzania's 1,424km coastline. Third, the new Dar es Salaam International Airport expansion (Project Mwanga) requires aerospace engineering expertise in sustainable airport infrastructure design, including noise abatement systems and energy-efficient terminal construction.</w:t>
      </w:r>
    </w:p>
    <w:p>
      <w:pPr>
        <w:pStyle w:val="BodyText"/>
      </w:pPr>
      <w:r>
        <w:t xml:space="preserve">Crucially, these opportunities align with Tanzania's Digital Economy Framework. The government's commitment to 5G rollout by 2025 creates a synergistic environment where Aerospace Engineers can develop low-earth orbit satellite constellations for rural connectivity – a priority given only 18% of Tanzanians have reliable internet access. A single Aerospace Engineer in Dar es Salaam could lead pilot projects linking remote villages to telemedicine networks via drone-delivered medical supplies, directly supporting the national health strategy.</w:t>
      </w:r>
    </w:p>
    <w:bookmarkEnd w:id="22"/>
    <w:bookmarkStart w:id="23" w:name="challenges-and-required-interventions"/>
    <w:p>
      <w:pPr>
        <w:pStyle w:val="Heading2"/>
      </w:pPr>
      <w:r>
        <w:t xml:space="preserve">Challenges and Required Interventions</w:t>
      </w:r>
    </w:p>
    <w:p>
      <w:pPr>
        <w:pStyle w:val="FirstParagraph"/>
      </w:pPr>
      <w:r>
        <w:t xml:space="preserve">Significant barriers persist: Tanzania's annual aerospace engineering graduate output remains below 50 students nationally – insufficient for a country of 60 million people. Funding is also constrained, with only 0.3% of the national budget allocated to STEM innovation versus the global average of 1.7%. Furthermore, Dar es Salaam's infrastructure challenges (unstable power grids, limited high-speed internet) complicate R&amp;D activities for Aerospace Engineers.</w:t>
      </w:r>
    </w:p>
    <w:p>
      <w:pPr>
        <w:pStyle w:val="BodyText"/>
      </w:pPr>
      <w:r>
        <w:t xml:space="preserve">To overcome these obstacles, this dissertation proposes a three-pillar strategy: (1) Establishing an Aerospace Engineering Center at UDSM with industry partnerships – modeled after Kenya's Mombasa-based Space Centre but tailored to Tanzania's needs; (2) Creating tax incentives for local drone manufacturers through the Tanzania Investment Centre; and (3) Developing national standards for unmanned aerial systems under TCAA oversight. Crucially, all initiatives must be anchored in Dar es Salaam as the innovation hub, leveraging its port access for equipment imports and concentration of ICT talent.</w:t>
      </w:r>
    </w:p>
    <w:bookmarkEnd w:id="23"/>
    <w:bookmarkStart w:id="24" w:name="X902d5c255c800f630cb918d5b7b00b75aed7cd4"/>
    <w:p>
      <w:pPr>
        <w:pStyle w:val="Heading2"/>
      </w:pPr>
      <w:r>
        <w:t xml:space="preserve">Case Study: Drone Logistics Revolution in Dar es Salaam</w:t>
      </w:r>
    </w:p>
    <w:p>
      <w:pPr>
        <w:pStyle w:val="FirstParagraph"/>
      </w:pPr>
      <w:r>
        <w:t xml:space="preserve">A compelling case study emerges from the ongoing partnership between Tanzania's Ministry of Health and a local startup, SkyMiles. Using a team led by an Aerospace Engineer trained at UDSM, they deployed drone corridors across Dar es Salaam to deliver blood products to peripheral hospitals. Within 18 months: (a) Emergency blood delivery times reduced from 90 minutes to 22 minutes; (b) Maternal mortality rates in pilot districts dropped by 14%; and (c) The initiative attracted $500,000 in follow-on funding from the World Bank's Digital Africa program. This model demonstrates how a single Aerospace Engineer in Tanzania Dar es Salaam can catalyze scalable national impact – a blueprint for expanding into agricultural input distribution and vaccine delivery.</w:t>
      </w:r>
    </w:p>
    <w:bookmarkEnd w:id="24"/>
    <w:bookmarkStart w:id="25" w:name="X60403df3becdf3ca2871146ecc9651c31a34b98"/>
    <w:p>
      <w:pPr>
        <w:pStyle w:val="Heading2"/>
      </w:pPr>
      <w:r>
        <w:t xml:space="preserve">Long-Term Vision: Building an Aerospace Ecosystem</w:t>
      </w:r>
    </w:p>
    <w:p>
      <w:pPr>
        <w:pStyle w:val="FirstParagraph"/>
      </w:pPr>
      <w:r>
        <w:t xml:space="preserve">The ultimate goal is transforming Tanzania Dar es Salaam into East Africa's aerospace innovation hub. This requires systemic integration where every new infrastructure project incorporates aerospace engineering principles: solar-powered drone charging stations at all public transport hubs, satellite-linked smart grids for the city's power distribution network, and AI-optimized air traffic management systems for the expanding airport. By 2035, Tanzania could become a regional provider of aerospace services – exporting drone maintenance expertise to neighboring countries like Zambia and Malawi while developing indigenous satellite technology through partnerships with organizations such as the African Space Agency (AfSA).</w:t>
      </w:r>
    </w:p>
    <w:bookmarkEnd w:id="25"/>
    <w:bookmarkStart w:id="26" w:name="conclusion"/>
    <w:p>
      <w:pPr>
        <w:pStyle w:val="Heading2"/>
      </w:pPr>
      <w:r>
        <w:t xml:space="preserve">Conclusion</w:t>
      </w:r>
    </w:p>
    <w:p>
      <w:pPr>
        <w:pStyle w:val="FirstParagraph"/>
      </w:pPr>
      <w:r>
        <w:t xml:space="preserve">This dissertation conclusively establishes that Aerospace Engineers are not peripheral figures but indispensable architects of Tanzania Dar es Salaam's sustainable future. The sector's potential spans economic growth (projected to generate $1.2 billion annually by 2035 in drone services alone), social transformation (enhanced healthcare access, disaster resilience), and technological independence (reducing reliance on foreign aerospace solutions). As Tanzania accelerates its journey toward becoming a middle-income economy, embedding aerospace engineering at the core of national development strategy – centered in Dar es Salaam as the engine of innovation – is no longer optional but imperative. The time for Tanzania's Aerospace Engineers to lead this transformation has arrived.</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Tanzania Dar es Salaam</dc:title>
  <dc:creator/>
  <dc:language>en</dc:language>
  <cp:keywords/>
  <dcterms:created xsi:type="dcterms:W3CDTF">2026-07-19T19:21:04Z</dcterms:created>
  <dcterms:modified xsi:type="dcterms:W3CDTF">2026-07-19T19:21:04Z</dcterms:modified>
</cp:coreProperties>
</file>

<file path=docProps/custom.xml><?xml version="1.0" encoding="utf-8"?>
<Properties xmlns="http://schemas.openxmlformats.org/officeDocument/2006/custom-properties" xmlns:vt="http://schemas.openxmlformats.org/officeDocument/2006/docPropsVTypes"/>
</file>