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6" w:name="Xff8d6d97ca2cfee936b8c977b612b9e1dcc6598"/>
    <w:p>
      <w:pPr>
        <w:pStyle w:val="Heading1"/>
      </w:pPr>
      <w:r>
        <w:t xml:space="preserve">A Dissertation on the Evolving Role of the Aerospace Engineer in Turkey Ankara's Strategic Aerospace Ecosystem</w:t>
      </w:r>
    </w:p>
    <w:p>
      <w:pPr>
        <w:pStyle w:val="FirstParagraph"/>
      </w:pPr>
      <w:r>
        <w:rPr>
          <w:bCs/>
          <w:b/>
        </w:rPr>
        <w:t xml:space="preserve">Abstract:</w:t>
      </w:r>
      <w:r>
        <w:t xml:space="preserve"> </w:t>
      </w:r>
      <w:r>
        <w:t xml:space="preserve">This dissertation proposes a comprehensive investigation into the critical role of the Aerospace Engineer within Turkey's rapidly expanding aerospace sector, with specific focus on Ankara as its intellectual and strategic hub. It examines current industry challenges, educational imperatives, and research trajectories necessary to position Turkey as a global aerospace leader. The study argues that Ankara's unique concentration of academic institutions, government agencies (like TÜBİTAK SAGE), and industrial players (notably Turkish Aerospace Industries - TAI) creates an unparalleled environment for developing specialized Aerospace Engineer talent. Through qualitative analysis of industry needs, curriculum evaluation, and case studies of Ankara-based projects like the KAAN fighter jet program, this dissertation identifies actionable pathways for strengthening Turkey's aerospace capabilities through targeted engineering education and research.</w:t>
      </w:r>
    </w:p>
    <w:bookmarkStart w:id="20" w:name="X997b9eb19a712922883031254e67a83c8f72e3a"/>
    <w:p>
      <w:pPr>
        <w:pStyle w:val="Heading2"/>
      </w:pPr>
      <w:r>
        <w:t xml:space="preserve">1. Introduction: Turkey Ankara as the Nexus of Aerospace Innovation</w:t>
      </w:r>
    </w:p>
    <w:p>
      <w:pPr>
        <w:pStyle w:val="FirstParagraph"/>
      </w:pPr>
      <w:r>
        <w:t xml:space="preserve">The Republic of Turkey has set ambitious national goals to achieve self-reliance in defense and advanced technology, with aerospace at the core. At the heart of this strategic vision lies Ankara, not merely as the capital city but as the undisputed epicenter for aerospace research, development, and policy formation. Institutions like Middle East Technical University (METU), Hacettepe University's Faculty of Aeronautics and Astronautics, and The Scientific and Technological Research Council of Turkey (TÜBİTAK) SAGE are headquartered in Ankara. This concentration makes Turkey Ankara an indispensable laboratory for the modern Aerospace Engineer. The dissertation posits that fostering world-class Aerospace Engineers within this Ankara ecosystem is not just advantageous but essential for national security and technological sovereignty.</w:t>
      </w:r>
    </w:p>
    <w:bookmarkEnd w:id="20"/>
    <w:bookmarkStart w:id="21" w:name="Xda23b8b2df69085983c8a32bae337a4b924d73b"/>
    <w:p>
      <w:pPr>
        <w:pStyle w:val="Heading2"/>
      </w:pPr>
      <w:r>
        <w:t xml:space="preserve">2. The Critical Need for Specialized Aerospace Engineers in Turkey</w:t>
      </w:r>
    </w:p>
    <w:p>
      <w:pPr>
        <w:pStyle w:val="FirstParagraph"/>
      </w:pPr>
      <w:r>
        <w:t xml:space="preserve">As Turkey's aerospace sector diversifies beyond traditional defense into commercial aviation, satellite technology (e.g., Göktürk Earth Observation Satellites), and unmanned aerial systems (UAS), the demand for highly skilled Aerospace Engineers has surged. TAI, headquartered near Ankara, is spearheading projects like the indigenously developed KAAN multirole fighter jet and KAAN-21 regional jet. These complex endeavors require engineers proficient in advanced computational fluid dynamics (CFD), composite materials science, avionics integration, and systems engineering – skills often not sufficiently addressed in traditional Turkish engineering curricula. This dissertation underscores that Turkey Ankara must become the primary training ground to cultivate this specialized workforce, directly addressing a critical national deficit.</w:t>
      </w:r>
    </w:p>
    <w:bookmarkEnd w:id="21"/>
    <w:bookmarkStart w:id="22" w:name="X32621056ae83e9754771411a32eb74e149e2fb4"/>
    <w:p>
      <w:pPr>
        <w:pStyle w:val="Heading2"/>
      </w:pPr>
      <w:r>
        <w:t xml:space="preserve">3. The Ankara Ecosystem: Synergy Driving Aerospace Engineering Excellence</w:t>
      </w:r>
    </w:p>
    <w:p>
      <w:pPr>
        <w:pStyle w:val="FirstParagraph"/>
      </w:pPr>
      <w:r>
        <w:t xml:space="preserve">The unique confluence of resources in Turkey Ankara provides an unparalleled foundation for aerospace education and R&amp;D. This dissertation details the symbiotic relationship between:</w:t>
      </w:r>
    </w:p>
    <w:p>
      <w:pPr>
        <w:numPr>
          <w:ilvl w:val="0"/>
          <w:numId w:val="1001"/>
        </w:numPr>
        <w:pStyle w:val="Compact"/>
      </w:pPr>
      <w:r>
        <w:rPr>
          <w:bCs/>
          <w:b/>
        </w:rPr>
        <w:t xml:space="preserve">Academic Institutions:</w:t>
      </w:r>
      <w:r>
        <w:t xml:space="preserve"> </w:t>
      </w:r>
      <w:r>
        <w:t xml:space="preserve">METU's Aeronautical Engineering Department (a leader in Turkey) offers specialized graduate programs directly aligned with industry needs. Research centers like the Ankara University Institute of Space Sciences and Technology are actively involved in satellite propulsion and orbital mechanics.</w:t>
      </w:r>
    </w:p>
    <w:p>
      <w:pPr>
        <w:numPr>
          <w:ilvl w:val="0"/>
          <w:numId w:val="1001"/>
        </w:numPr>
        <w:pStyle w:val="Compact"/>
      </w:pPr>
      <w:r>
        <w:rPr>
          <w:bCs/>
          <w:b/>
        </w:rPr>
        <w:t xml:space="preserve">Government Agencies:</w:t>
      </w:r>
      <w:r>
        <w:t xml:space="preserve"> </w:t>
      </w:r>
      <w:r>
        <w:t xml:space="preserve">TÜBİTAK SAGE, based in Ankara, provides strategic funding (e.g., through projects like the "Aerospace Technologies Research Program"), facilitates technology transfer from academia to industry, and sets national standards. The Ministry of National Defense's oversight ensures alignment with security priorities.</w:t>
      </w:r>
    </w:p>
    <w:p>
      <w:pPr>
        <w:numPr>
          <w:ilvl w:val="0"/>
          <w:numId w:val="1001"/>
        </w:numPr>
        <w:pStyle w:val="Compact"/>
      </w:pPr>
      <w:r>
        <w:rPr>
          <w:bCs/>
          <w:b/>
        </w:rPr>
        <w:t xml:space="preserve">Industrial Leaders:</w:t>
      </w:r>
      <w:r>
        <w:t xml:space="preserve"> </w:t>
      </w:r>
      <w:r>
        <w:t xml:space="preserve">TAI's major R&amp;D facilities in Ankara are not just manufacturing sites but centers for cutting-edge engineering. Collaborations like the "Turkish Aerospace Industries – METU Joint Research Center" provide invaluable real-world project experience for students and faculty.</w:t>
      </w:r>
    </w:p>
    <w:p>
      <w:pPr>
        <w:pStyle w:val="FirstParagraph"/>
      </w:pPr>
      <w:r>
        <w:t xml:space="preserve">This integrated ecosystem, centered on Ankara, is the dissertation's central thesis: it is the optimal environment for producing Aerospace Engineers equipped to meet Turkey's specific strategic challenges.</w:t>
      </w:r>
    </w:p>
    <w:bookmarkEnd w:id="22"/>
    <w:bookmarkStart w:id="23" w:name="Xb19f03a4601f1052dac80e7fae05984ae3a01ed"/>
    <w:p>
      <w:pPr>
        <w:pStyle w:val="Heading2"/>
      </w:pPr>
      <w:r>
        <w:t xml:space="preserve">4. Challenges and Imperatives: A Dissertation Focus</w:t>
      </w:r>
    </w:p>
    <w:p>
      <w:pPr>
        <w:pStyle w:val="FirstParagraph"/>
      </w:pPr>
      <w:r>
        <w:t xml:space="preserve">While promising, significant challenges exist. The dissertation identifies key areas requiring urgent attention:</w:t>
      </w:r>
    </w:p>
    <w:p>
      <w:pPr>
        <w:numPr>
          <w:ilvl w:val="0"/>
          <w:numId w:val="1002"/>
        </w:numPr>
        <w:pStyle w:val="Compact"/>
      </w:pPr>
      <w:r>
        <w:rPr>
          <w:bCs/>
          <w:b/>
        </w:rPr>
        <w:t xml:space="preserve">Educational Gap:</w:t>
      </w:r>
      <w:r>
        <w:t xml:space="preserve"> </w:t>
      </w:r>
      <w:r>
        <w:t xml:space="preserve">Current curricula often lag behind rapidly evolving aerospace technologies (e.g., AI integration in flight control, sustainable aviation fuels). This dissertation proposes a framework for curriculum modernization within Ankara's universities, emphasizing hands-on projects with TAI.</w:t>
      </w:r>
    </w:p>
    <w:p>
      <w:pPr>
        <w:numPr>
          <w:ilvl w:val="0"/>
          <w:numId w:val="1002"/>
        </w:numPr>
        <w:pStyle w:val="Compact"/>
      </w:pPr>
      <w:r>
        <w:rPr>
          <w:bCs/>
          <w:b/>
        </w:rPr>
        <w:t xml:space="preserve">Talent Retention:</w:t>
      </w:r>
      <w:r>
        <w:t xml:space="preserve"> </w:t>
      </w:r>
      <w:r>
        <w:t xml:space="preserve">Competing with established international aerospace giants requires enhanced career paths and research funding. The study advocates for strengthening the Ankara-based "Aerospace Engineer" career ladder through industry-academia partnerships and dedicated national R&amp;D budgets.</w:t>
      </w:r>
    </w:p>
    <w:p>
      <w:pPr>
        <w:numPr>
          <w:ilvl w:val="0"/>
          <w:numId w:val="1002"/>
        </w:numPr>
        <w:pStyle w:val="Compact"/>
      </w:pPr>
      <w:r>
        <w:rPr>
          <w:bCs/>
          <w:b/>
        </w:rPr>
        <w:t xml:space="preserve">Infrastructure Needs:</w:t>
      </w:r>
      <w:r>
        <w:t xml:space="preserve"> </w:t>
      </w:r>
      <w:r>
        <w:t xml:space="preserve">Access to advanced simulation tools, wind tunnels (like those at TÜBİTAK SAGE), and testing facilities is crucial. The dissertation calls for strategic investment in Ankara's shared research infrastructure to support next-generation Aerospace Engineers.</w:t>
      </w:r>
    </w:p>
    <w:bookmarkEnd w:id="23"/>
    <w:bookmarkStart w:id="24" w:name="Xdef9b85b5006772419252bb6c6c169e0db6a236"/>
    <w:p>
      <w:pPr>
        <w:pStyle w:val="Heading2"/>
      </w:pPr>
      <w:r>
        <w:t xml:space="preserve">5. Expected Contributions of this Dissertation</w:t>
      </w:r>
    </w:p>
    <w:p>
      <w:pPr>
        <w:pStyle w:val="FirstParagraph"/>
      </w:pPr>
      <w:r>
        <w:t xml:space="preserve">This work aims to make a tangible contribution to Turkey Ankara's aerospace future by:</w:t>
      </w:r>
    </w:p>
    <w:p>
      <w:pPr>
        <w:numPr>
          <w:ilvl w:val="0"/>
          <w:numId w:val="1003"/>
        </w:numPr>
        <w:pStyle w:val="Compact"/>
      </w:pPr>
      <w:r>
        <w:t xml:space="preserve">Providing a detailed analysis of the specific skill sets required for the contemporary Aerospace Engineer within the Turkish context, moving beyond generic engineering competencies.</w:t>
      </w:r>
    </w:p>
    <w:p>
      <w:pPr>
        <w:numPr>
          <w:ilvl w:val="0"/>
          <w:numId w:val="1003"/>
        </w:numPr>
        <w:pStyle w:val="Compact"/>
      </w:pPr>
      <w:r>
        <w:t xml:space="preserve">Offering concrete, evidence-based recommendations for curriculum redesign and industry partnership models centered in Ankara.</w:t>
      </w:r>
    </w:p>
    <w:p>
      <w:pPr>
        <w:numPr>
          <w:ilvl w:val="0"/>
          <w:numId w:val="1003"/>
        </w:numPr>
        <w:pStyle w:val="Compact"/>
      </w:pPr>
      <w:r>
        <w:t xml:space="preserve">Demonstrating how leveraging Ankara's unique institutional concentration can accelerate Turkey's path to aerospace independence and global competitiveness.</w:t>
      </w:r>
    </w:p>
    <w:bookmarkEnd w:id="24"/>
    <w:bookmarkStart w:id="25" w:name="Xea61c898a1c51ec6b2df9164d7ddec36596a123"/>
    <w:p>
      <w:pPr>
        <w:pStyle w:val="Heading2"/>
      </w:pPr>
      <w:r>
        <w:t xml:space="preserve">6. Conclusion: The Future Pathway for Aerospace Engineering in Turkey</w:t>
      </w:r>
    </w:p>
    <w:p>
      <w:pPr>
        <w:pStyle w:val="FirstParagraph"/>
      </w:pPr>
      <w:r>
        <w:t xml:space="preserve">The dissertation concludes that the future of Turkey's aerospace ambitions is intrinsically linked to the development and deployment of world-class Aerospace Engineers, a process fundamentally rooted in Ankara. This city, as the political, academic, and industrial nerve center of Turkish aerospace strategy, holds the key. Investment in specialized education pipelines within Ankara's universities; strengthening collaborative R&amp;D between TAI and institutions like METU; and creating a compelling career trajectory for the Aerospace Engineer are not merely beneficial – they are strategic imperatives for national security and economic advancement. This dissertation serves as a roadmap, arguing that Turkey Ankara must be the undisputed epicenter of aerospace engineering excellence in the region, producing engineers capable of designing, building, and sustaining the next generation of Turkish aviation and space systems. The success of projects like KAAN hinges not just on hardware, but on the intellect and expertise nurtured within this unique Ankara ecosystem.</w:t>
      </w:r>
    </w:p>
    <w:p>
      <w:pPr>
        <w:pStyle w:val="BodyText"/>
      </w:pPr>
      <w:r>
        <w:rPr>
          <w:bCs/>
          <w:b/>
        </w:rPr>
        <w:t xml:space="preserve">Keywords:</w:t>
      </w:r>
      <w:r>
        <w:t xml:space="preserve"> </w:t>
      </w:r>
      <w:r>
        <w:t xml:space="preserve">Dissertation; Aerospace Engineer; Turkey Ankara; Turkish Aerospace Industries (TAI); TÜBİTAK SAGE; METU; National Security; Aerospace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Advancing Innovation in Turkey Ankara</dc:title>
  <dc:creator/>
  <dc:language>en</dc:language>
  <cp:keywords/>
  <dcterms:created xsi:type="dcterms:W3CDTF">2025-12-11T09:15:15Z</dcterms:created>
  <dcterms:modified xsi:type="dcterms:W3CDTF">2025-12-11T09:15:15Z</dcterms:modified>
</cp:coreProperties>
</file>

<file path=docProps/custom.xml><?xml version="1.0" encoding="utf-8"?>
<Properties xmlns="http://schemas.openxmlformats.org/officeDocument/2006/custom-properties" xmlns:vt="http://schemas.openxmlformats.org/officeDocument/2006/docPropsVTypes"/>
</file>