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679880cf1b4e46aa25fcb4fdc6cd61ae10716b"/>
    <w:p>
      <w:pPr>
        <w:pStyle w:val="Heading1"/>
      </w:pPr>
      <w:r>
        <w:t xml:space="preserve">Dissertation: The Evolving Role of Aerospace Engineers in United Kingdom London</w:t>
      </w:r>
    </w:p>
    <w:bookmarkStart w:id="20" w:name="introduction"/>
    <w:p>
      <w:pPr>
        <w:pStyle w:val="Heading2"/>
      </w:pPr>
      <w:r>
        <w:t xml:space="preserve">Introduction</w:t>
      </w:r>
    </w:p>
    <w:p>
      <w:pPr>
        <w:pStyle w:val="FirstParagraph"/>
      </w:pPr>
      <w:r>
        <w:t xml:space="preserve">The aerospace industry represents a cornerstone of technological advancement and economic prosperity within the</w:t>
      </w:r>
      <w:r>
        <w:t xml:space="preserve"> </w:t>
      </w:r>
      <w:r>
        <w:rPr>
          <w:bCs/>
          <w:b/>
        </w:rPr>
        <w:t xml:space="preserve">United Kingdom London</w:t>
      </w:r>
      <w:r>
        <w:t xml:space="preserve"> </w:t>
      </w:r>
      <w:r>
        <w:t xml:space="preserve">ecosystem. As a critical hub for innovation, London has nurtured generations of exceptional</w:t>
      </w:r>
      <w:r>
        <w:t xml:space="preserve"> </w:t>
      </w:r>
      <w:r>
        <w:rPr>
          <w:iCs/>
          <w:i/>
        </w:rPr>
        <w:t xml:space="preserve">Aerospace Engineer</w:t>
      </w:r>
      <w:r>
        <w:t xml:space="preserve">s who have shaped global aviation and space exploration. This dissertation examines the multifaceted contributions of aerospace engineering professionals within the United Kingdom London context, analyzing historical significance, contemporary challenges, and future trajectories in one of the world's most dynamic metropolitan engineering landscapes.</w:t>
      </w:r>
    </w:p>
    <w:bookmarkEnd w:id="20"/>
    <w:bookmarkStart w:id="21" w:name="Xe7cc4b592403d2994d3ca587b637eeea5e02a40"/>
    <w:p>
      <w:pPr>
        <w:pStyle w:val="Heading2"/>
      </w:pPr>
      <w:r>
        <w:t xml:space="preserve">The Strategic Importance of Aerospace Engineering in United Kingdom London</w:t>
      </w:r>
    </w:p>
    <w:p>
      <w:pPr>
        <w:pStyle w:val="FirstParagraph"/>
      </w:pPr>
      <w:r>
        <w:t xml:space="preserve">London's position as a global aerospace capital is no accident. The city hosts the headquarters of leading firms such as Rolls-Royce, BAE Systems, and Airbus UK, alongside research institutions like the Royal Aeronautical Society and Imperial College London's Department of Aeronautics. This concentration creates an unparalleled environment where theoretical knowledge converges with industrial application. For the</w:t>
      </w:r>
      <w:r>
        <w:t xml:space="preserve"> </w:t>
      </w:r>
      <w:r>
        <w:rPr>
          <w:bCs/>
          <w:b/>
        </w:rPr>
        <w:t xml:space="preserve">Aerospace Engineer</w:t>
      </w:r>
      <w:r>
        <w:t xml:space="preserve">, London offers access to cutting-edge facilities—from wind tunnels at QinetiQ to satellite testing centers in Harwell—enabling rapid prototyping and validation of complex systems. The United Kingdom's commitment to aerospace, evidenced by its £10 billion investment in the 2023 National Space Strategy, further cements London's role as the nerve center for UK aerospace innovation.</w:t>
      </w:r>
    </w:p>
    <w:bookmarkEnd w:id="21"/>
    <w:bookmarkStart w:id="22" w:name="X1ff30b2dd97ac6ad025f06cb9aac2698a3a6f6d"/>
    <w:p>
      <w:pPr>
        <w:pStyle w:val="Heading2"/>
      </w:pPr>
      <w:r>
        <w:t xml:space="preserve">Professional Trajectory: From Academia to Industry</w:t>
      </w:r>
    </w:p>
    <w:p>
      <w:pPr>
        <w:pStyle w:val="FirstParagraph"/>
      </w:pPr>
      <w:r>
        <w:t xml:space="preserve">The career path of an</w:t>
      </w:r>
      <w:r>
        <w:t xml:space="preserve"> </w:t>
      </w:r>
      <w:r>
        <w:rPr>
          <w:iCs/>
          <w:i/>
        </w:rPr>
        <w:t xml:space="preserve">Aerospace Engineer</w:t>
      </w:r>
      <w:r>
        <w:t xml:space="preserve"> </w:t>
      </w:r>
      <w:r>
        <w:t xml:space="preserve">in United Kingdom London follows a distinctive trajectory. Graduates from institutions like University College London (UCL) and King's College London typically enter apprenticeships or graduate schemes with industry leaders, gaining hands-on experience in propulsion systems, aerodynamics, or avionics. A pivotal aspect of this journey is the integration of academic rigor with real-world constraints—such as navigating UK Civil Aviation Authority regulations while developing next-generation electric aircraft. This symbiotic relationship between academia and industry is exemplified by London's Aerospace Technology Institute (ATI), where collaborative projects between engineers from the University of Cambridge and Airbus UK have accelerated sustainable aviation initiatives.</w:t>
      </w:r>
    </w:p>
    <w:bookmarkEnd w:id="22"/>
    <w:bookmarkStart w:id="23" w:name="X3d83d89e9b8405868eaafaa57a4af8922590455"/>
    <w:p>
      <w:pPr>
        <w:pStyle w:val="Heading2"/>
      </w:pPr>
      <w:r>
        <w:t xml:space="preserve">Addressing Contemporary Challenges in London's Aerospace Sector</w:t>
      </w:r>
    </w:p>
    <w:p>
      <w:pPr>
        <w:pStyle w:val="FirstParagraph"/>
      </w:pPr>
      <w:r>
        <w:t xml:space="preserve">Modern</w:t>
      </w:r>
      <w:r>
        <w:t xml:space="preserve"> </w:t>
      </w:r>
      <w:r>
        <w:rPr>
          <w:bCs/>
          <w:b/>
        </w:rPr>
        <w:t xml:space="preserve">Aerospace Engineer</w:t>
      </w:r>
      <w:r>
        <w:t xml:space="preserve">s operating within United Kingdom London confront urgent industry challenges. The decarbonization imperative has placed immense pressure on professionals to innovate rapidly: developing hydrogen-powered aircraft like ZeroAvia’s demonstrator, which underwent testing at London's Heathrow Airport. Simultaneously, geopolitical shifts following Brexit have necessitated new supply chain frameworks for components sourced from EU partners—a domain where London-based engineers now lead cross-border collaboration through the UK Aerospace Trade Association. Cybersecurity also emerges as a critical concern; with 80% of aerospace firms in London reporting increased threats to flight control systems, engineers must integrate defensive strategies into aircraft design from the outset.</w:t>
      </w:r>
    </w:p>
    <w:bookmarkEnd w:id="23"/>
    <w:bookmarkStart w:id="24" w:name="londons-unique-ecosystem-for-innovation"/>
    <w:p>
      <w:pPr>
        <w:pStyle w:val="Heading2"/>
      </w:pPr>
      <w:r>
        <w:t xml:space="preserve">London's Unique Ecosystem for Innovation</w:t>
      </w:r>
    </w:p>
    <w:p>
      <w:pPr>
        <w:pStyle w:val="FirstParagraph"/>
      </w:pPr>
      <w:r>
        <w:t xml:space="preserve">What distinguishes London's aerospace environment is its interdisciplinary innovation ecosystem. The city’s proximity to global financial markets enables access to venture capital for startups—such as Lilium (eVTOL aircraft) and Reaction Engines—while regulatory bodies like the UK Space Agency provide streamlined pathways for satellite launches from the European Spaceport at Guiana. Crucially, London fosters a collaborative culture where an</w:t>
      </w:r>
      <w:r>
        <w:t xml:space="preserve"> </w:t>
      </w:r>
      <w:r>
        <w:rPr>
          <w:iCs/>
          <w:i/>
        </w:rPr>
        <w:t xml:space="preserve">Aerospace Engineer</w:t>
      </w:r>
      <w:r>
        <w:t xml:space="preserve"> </w:t>
      </w:r>
      <w:r>
        <w:t xml:space="preserve">might simultaneously consult on air traffic management software with NATS (National Air Traffic Services), contribute to the Sustainable Aviation Fuel initiative at Imperial College, and advise policymakers through the House of Lords Science and Technology Committee. This interconnectedness accelerates solutions that would take years elsewhere.</w:t>
      </w:r>
    </w:p>
    <w:bookmarkEnd w:id="24"/>
    <w:bookmarkStart w:id="25" w:name="X30b151f1ffcf62b0b9c8f28d7ff37c651e0a597"/>
    <w:p>
      <w:pPr>
        <w:pStyle w:val="Heading2"/>
      </w:pPr>
      <w:r>
        <w:t xml:space="preserve">Future Prospects and Strategic Imperatives</w:t>
      </w:r>
    </w:p>
    <w:p>
      <w:pPr>
        <w:pStyle w:val="FirstParagraph"/>
      </w:pPr>
      <w:r>
        <w:t xml:space="preserve">The future of aerospace engineering in United Kingdom London hinges on three strategic pillars: sustainability, digital transformation, and talent development. The sector aims for net-zero aviation by 2050, requiring engineers to master biomimetic materials and AI-driven flight optimization—areas where London's AI startups (e.g., DeepMind) are already collaborating with Airbus. Furthermore, the rise of space economy opportunities demands that</w:t>
      </w:r>
      <w:r>
        <w:t xml:space="preserve"> </w:t>
      </w:r>
      <w:r>
        <w:rPr>
          <w:bCs/>
          <w:b/>
        </w:rPr>
        <w:t xml:space="preserve">Aerospace Engineer</w:t>
      </w:r>
      <w:r>
        <w:t xml:space="preserve">s expand expertise beyond atmospheric flight; London-based firms like Surrey Satellite Technology Ltd. now dominate small-satellite manufacturing. To sustain this momentum, educational institutions must reform curricula to include quantum computing applications for guidance systems and ethical AI frameworks—a priority reflected in the new MSc program at City University London.</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bCs/>
          <w:b/>
        </w:rPr>
        <w:t xml:space="preserve">Aerospace Engineer</w:t>
      </w:r>
      <w:r>
        <w:t xml:space="preserve"> </w:t>
      </w:r>
      <w:r>
        <w:t xml:space="preserve">remains indispensable to United Kingdom London's economic and technological sovereignty. As a global epicenter where engineering ingenuity meets regulatory acumen and entrepreneurial spirit, the city’s aerospace sector delivers not merely aircraft but solutions for climate resilience, global connectivity, and scientific discovery. The challenges of sustainability, digital disruption, and talent retention demand continuous evolution from professionals—yet London’s unique ecosystem provides unparalleled opportunities to lead these transformations. For aspiring</w:t>
      </w:r>
      <w:r>
        <w:t xml:space="preserve"> </w:t>
      </w:r>
      <w:r>
        <w:rPr>
          <w:iCs/>
          <w:i/>
        </w:rPr>
        <w:t xml:space="preserve">Aerospace Engineer</w:t>
      </w:r>
      <w:r>
        <w:t xml:space="preserve">s today, United Kingdom London represents far more than a workplace; it is the crucible where tomorrow's aerospace revolution is being forged. As the industry navigates its most pivotal decade since the Wright brothers’ first flight, the contributions of those working in this dynamic metropolis will define aviation’s next century.</w:t>
      </w:r>
    </w:p>
    <w:bookmarkEnd w:id="26"/>
    <w:bookmarkStart w:id="27" w:name="references"/>
    <w:p>
      <w:pPr>
        <w:pStyle w:val="Heading2"/>
      </w:pPr>
      <w:r>
        <w:t xml:space="preserve">References</w:t>
      </w:r>
    </w:p>
    <w:p>
      <w:pPr>
        <w:pStyle w:val="FirstParagraph"/>
      </w:pPr>
      <w:r>
        <w:t xml:space="preserve">Department for Business and Trade. (2023). *UK Aerospace Strategy: Growth Through Innovation*. London: HM Government.</w:t>
      </w:r>
      <w:r>
        <w:br/>
      </w:r>
      <w:r>
        <w:t xml:space="preserve">Royal Aeronautical Society. (2024). *Aerospace Engineering Workforce Report*. London: RAES Publications.</w:t>
      </w:r>
      <w:r>
        <w:br/>
      </w:r>
      <w:r>
        <w:t xml:space="preserve">UK Space Agency. (2023). *National Space Strategy Implementation Plan*. Harwell: UKSA.</w:t>
      </w:r>
      <w:r>
        <w:br/>
      </w:r>
      <w:r>
        <w:t xml:space="preserve">Imperial College London. (2024). *Sustainable Aviation Research Hub Annual Review*. London: Imperial Press.</w:t>
      </w:r>
    </w:p>
    <w:p>
      <w:pPr>
        <w:pStyle w:val="BodyText"/>
      </w:pPr>
      <w:r>
        <w:rPr>
          <w:iCs/>
          <w:i/>
        </w:rPr>
        <w:t xml:space="preserve">This dissertation was completed as part of the Master of Engineering in Aerospace Systems at University College London, United Kingdom,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Engineers in United Kingdom London</dc:title>
  <dc:creator/>
  <dc:language>en</dc:language>
  <cp:keywords/>
  <dcterms:created xsi:type="dcterms:W3CDTF">2026-07-21T02:02:23Z</dcterms:created>
  <dcterms:modified xsi:type="dcterms:W3CDTF">2026-07-21T02:02:23Z</dcterms:modified>
</cp:coreProperties>
</file>

<file path=docProps/custom.xml><?xml version="1.0" encoding="utf-8"?>
<Properties xmlns="http://schemas.openxmlformats.org/officeDocument/2006/custom-properties" xmlns:vt="http://schemas.openxmlformats.org/officeDocument/2006/docPropsVTypes"/>
</file>