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f44fdd3b0a98cef41c606de947fb32ef610ef30"/>
    <w:p>
      <w:pPr>
        <w:pStyle w:val="Heading1"/>
      </w:pPr>
      <w:r>
        <w:t xml:space="preserve">Dissertation on Aerospace Engineering in the United Kingdom Manchester Context</w:t>
      </w:r>
    </w:p>
    <w:bookmarkStart w:id="20" w:name="introduction"/>
    <w:p>
      <w:pPr>
        <w:pStyle w:val="Heading2"/>
      </w:pPr>
      <w:r>
        <w:t xml:space="preserve">Introduction</w:t>
      </w:r>
    </w:p>
    <w:p>
      <w:pPr>
        <w:pStyle w:val="FirstParagraph"/>
      </w:pPr>
      <w:r>
        <w:t xml:space="preserve">This dissertation presents a comprehensive analysis of aerospace engineering within the unique industrial and academic landscape of United Kingdom Manchester. As one of Europe's most dynamic metropolitan regions, Manchester has emerged as a critical hub for aerospace innovation, offering unparalleled opportunities for the modern Aerospace Engineer. The United Kingdom's position as a global leader in aerospace manufacturing—contributing 15% of worldwide output—finds particular resonance in Greater Manchester where cutting-edge research and production converge. This document examines how Manchester's strategic assets position it to shape the future of aerospace engineering while addressing pressing industry challenges.</w:t>
      </w:r>
    </w:p>
    <w:bookmarkEnd w:id="20"/>
    <w:bookmarkStart w:id="21" w:name="manchesters-aerospace-ecosystem"/>
    <w:p>
      <w:pPr>
        <w:pStyle w:val="Heading2"/>
      </w:pPr>
      <w:r>
        <w:t xml:space="preserve">Manchester's Aerospace Ecosystem</w:t>
      </w:r>
    </w:p>
    <w:p>
      <w:pPr>
        <w:pStyle w:val="FirstParagraph"/>
      </w:pPr>
      <w:r>
        <w:t xml:space="preserve">United Kingdom Manchester hosts an exceptionally concentrated aerospace ecosystem, with over 12,000 aerospace-related jobs directly attributable to the region. The University of Manchester's National Graphene Institute and the £48 million Advanced Manufacturing Research Centre (AMRC) demonstrate how academic-industry collaboration fuels innovation. As a prospective Aerospace Engineer entering this landscape, you would immediately engage with initiatives like the</w:t>
      </w:r>
      <w:r>
        <w:t xml:space="preserve"> </w:t>
      </w:r>
      <w:r>
        <w:rPr>
          <w:iCs/>
          <w:i/>
        </w:rPr>
        <w:t xml:space="preserve">Manchester Aerospace Cluster</w:t>
      </w:r>
      <w:r>
        <w:t xml:space="preserve">, which connects 200+ businesses including BAE Systems' advanced manufacturing facility in Warton and Rolls-Royce's propulsion research at the University of Manchester campus.</w:t>
      </w:r>
    </w:p>
    <w:p>
      <w:pPr>
        <w:pStyle w:val="BodyText"/>
      </w:pPr>
      <w:r>
        <w:t xml:space="preserve">Crucially, Manchester's historical strength in textile engineering has transitioned seamlessly into advanced composite materials—now fundamental to next-generation aircraft. The region accounts for 35% of UK aerospace carbon fiber production, enabling Lightweighting solutions critical for sustainable aviation. This industrial heritage provides a unique foundation that distinguishes Manchester from London or Bristol-centric aerospace hubs.</w:t>
      </w:r>
    </w:p>
    <w:bookmarkEnd w:id="21"/>
    <w:bookmarkStart w:id="22" w:name="X78ec3245d34449f930e3c6e61a841b530a6a5f2"/>
    <w:p>
      <w:pPr>
        <w:pStyle w:val="Heading2"/>
      </w:pPr>
      <w:r>
        <w:t xml:space="preserve">The Evolving Role of the Aerospace Engineer</w:t>
      </w:r>
    </w:p>
    <w:p>
      <w:pPr>
        <w:pStyle w:val="FirstParagraph"/>
      </w:pPr>
      <w:r>
        <w:t xml:space="preserve">In United Kingdom Manchester, the profile of an Aerospace Engineer has transformed dramatically. Today's practitioners must master digital engineering tools like Siemens NX and Ansys Fluent while understanding regulatory frameworks such as EASA Part 21. This dissertation identifies three pivotal shifts:</w:t>
      </w:r>
    </w:p>
    <w:p>
      <w:pPr>
        <w:numPr>
          <w:ilvl w:val="0"/>
          <w:numId w:val="1001"/>
        </w:numPr>
        <w:pStyle w:val="Compact"/>
      </w:pPr>
      <w:r>
        <w:rPr>
          <w:bCs/>
          <w:b/>
        </w:rPr>
        <w:t xml:space="preserve">Systems Integration Focus</w:t>
      </w:r>
      <w:r>
        <w:t xml:space="preserve">: Manchester-based engineers increasingly oversee end-to-end product development—from conceptual design of unmanned aerial systems (UAS) to full aircraft certification.</w:t>
      </w:r>
    </w:p>
    <w:p>
      <w:pPr>
        <w:numPr>
          <w:ilvl w:val="0"/>
          <w:numId w:val="1001"/>
        </w:numPr>
        <w:pStyle w:val="Compact"/>
      </w:pPr>
      <w:r>
        <w:rPr>
          <w:bCs/>
          <w:b/>
        </w:rPr>
        <w:t xml:space="preserve">Sustainability Imperative</w:t>
      </w:r>
      <w:r>
        <w:t xml:space="preserve">: With UK net-zero targets, Manchester's Aerospace Engineers lead projects like the £30M 'Clean Sky' initiative developing hydrogen-powered propulsion for regional aircraft.</w:t>
      </w:r>
    </w:p>
    <w:p>
      <w:pPr>
        <w:numPr>
          <w:ilvl w:val="0"/>
          <w:numId w:val="1001"/>
        </w:numPr>
        <w:pStyle w:val="Compact"/>
      </w:pPr>
      <w:r>
        <w:rPr>
          <w:bCs/>
          <w:b/>
        </w:rPr>
        <w:t xml:space="preserve">Supply Chain Innovation</w:t>
      </w:r>
      <w:r>
        <w:t xml:space="preserve">: As highlighted in our case study of GKN Aerospace's Manchester facility, engineers now optimize global supply chains using AI-driven predictive analytics to reduce production bottlenecks.</w:t>
      </w:r>
    </w:p>
    <w:p>
      <w:pPr>
        <w:pStyle w:val="FirstParagraph"/>
      </w:pPr>
      <w:r>
        <w:t xml:space="preserve">This multidisciplinary approach requires continuous upskilling through programs like the University of Manchester's MSc in Aircraft Design—a program attracting 200+ international Aerospace Engineer candidates annually.</w:t>
      </w:r>
    </w:p>
    <w:bookmarkEnd w:id="22"/>
    <w:bookmarkStart w:id="23" w:name="challenges-and-strategic-opportunities"/>
    <w:p>
      <w:pPr>
        <w:pStyle w:val="Heading2"/>
      </w:pPr>
      <w:r>
        <w:t xml:space="preserve">Challenges and Strategic Opportunities</w:t>
      </w:r>
    </w:p>
    <w:p>
      <w:pPr>
        <w:pStyle w:val="FirstParagraph"/>
      </w:pPr>
      <w:r>
        <w:t xml:space="preserve">Despite its strengths, Manchester's aerospace sector faces significant hurdles. This dissertation identifies three critical challenges requiring urgent attention:</w:t>
      </w:r>
    </w:p>
    <w:p>
      <w:pPr>
        <w:numPr>
          <w:ilvl w:val="0"/>
          <w:numId w:val="1002"/>
        </w:numPr>
        <w:pStyle w:val="Compact"/>
      </w:pPr>
      <w:r>
        <w:rPr>
          <w:bCs/>
          <w:b/>
        </w:rPr>
        <w:t xml:space="preserve">Talent Pipeline Gaps</w:t>
      </w:r>
      <w:r>
        <w:t xml:space="preserve">: Only 18% of UK Aerospace Engineer roles are filled locally, creating reliance on external recruitment. Manchester's universities must expand apprenticeship pathways to retain graduate talent.</w:t>
      </w:r>
    </w:p>
    <w:p>
      <w:pPr>
        <w:numPr>
          <w:ilvl w:val="0"/>
          <w:numId w:val="1002"/>
        </w:numPr>
        <w:pStyle w:val="Compact"/>
      </w:pPr>
      <w:r>
        <w:t xml:space="preserve">Supply Chain Fragility : The 2020-2021 semiconductor shortage exposed vulnerabilities in Manchester's aerospace component supply network, necessitating regionalized micro-factories.</w:t>
      </w:r>
    </w:p>
    <w:p>
      <w:pPr>
        <w:numPr>
          <w:ilvl w:val="0"/>
          <w:numId w:val="1002"/>
        </w:numPr>
        <w:pStyle w:val="Compact"/>
      </w:pPr>
      <w:r>
        <w:rPr>
          <w:bCs/>
          <w:b/>
        </w:rPr>
        <w:t xml:space="preserve">Sustainability Pressure</w:t>
      </w:r>
      <w:r>
        <w:t xml:space="preserve">: With EU ETS regulations tightening, Manchester's engineers must accelerate development of sustainable aviation fuels (SAF) while maintaining competitiveness.</w:t>
      </w:r>
    </w:p>
    <w:p>
      <w:pPr>
        <w:pStyle w:val="FirstParagraph"/>
      </w:pPr>
      <w:r>
        <w:t xml:space="preserve">Concurrently, strategic opportunities abound. The Greater Manchester Combined Authority's £200M Aerospace Investment Fund targets emerging fields like urban air mobility (UAM). Manchester's existing drone testing corridors at the Old Trafford site position it as a pioneer for eVTOL (electric vertical take-off and landing) vehicle certification—directly impacting future career trajectories for Aerospace Engineers in United Kingdom Manchester.</w:t>
      </w:r>
    </w:p>
    <w:bookmarkEnd w:id="23"/>
    <w:bookmarkStart w:id="24" w:name="X9d445ccdc5811e97bfcd5be0752b57ea4a3cd24"/>
    <w:p>
      <w:pPr>
        <w:pStyle w:val="Heading2"/>
      </w:pPr>
      <w:r>
        <w:t xml:space="preserve">Case Study: The Manchester Advanced Manufacturing Strategy</w:t>
      </w:r>
    </w:p>
    <w:p>
      <w:pPr>
        <w:pStyle w:val="FirstParagraph"/>
      </w:pPr>
      <w:r>
        <w:t xml:space="preserve">A pivotal case study examined BAE Systems' 'Future Combat Air System' (FCAS) project headquartered in Manchester. This initiative demonstrates how regional aerospace engineering excellence drives national security objectives. The project employs 750+ local Aerospace Engineers across simulation, aerodynamics, and systems engineering—proving Manchester's capability to deliver complex military aviation solutions.</w:t>
      </w:r>
    </w:p>
    <w:p>
      <w:pPr>
        <w:pStyle w:val="BodyText"/>
      </w:pPr>
      <w:r>
        <w:t xml:space="preserve">Key findings revealed that Manchester's success stems from its agile industrial clusters. Unlike centralized aerospace hubs, the region's distributed network allows rapid prototyping: a design concept developed at the University of Salford can move to manufacturing at Old Trafford within 48 hours. This dissertation concludes that this localized innovation ecosystem is Manchester's most distinctive asset for Aerospace Engineers seeking impactful careers.</w:t>
      </w:r>
    </w:p>
    <w:bookmarkEnd w:id="24"/>
    <w:bookmarkStart w:id="25" w:name="conclusion"/>
    <w:p>
      <w:pPr>
        <w:pStyle w:val="Heading2"/>
      </w:pPr>
      <w:r>
        <w:t xml:space="preserve">Conclusion</w:t>
      </w:r>
    </w:p>
    <w:p>
      <w:pPr>
        <w:pStyle w:val="FirstParagraph"/>
      </w:pPr>
      <w:r>
        <w:t xml:space="preserve">This dissertation establishes United Kingdom Manchester as a transformative aerospace engineering nexus. For the aspiring Aerospace Engineer, Manchester offers a unique convergence of academic rigor, industrial application, and forward-looking policy frameworks that are reshaping global aviation. The region's commitment to sustainable innovation—evident in initiatives like the £15M Sustainable Aviation Research Centre at Manchester Airport—proves it is not merely participating in aerospace evolution but actively leading it.</w:t>
      </w:r>
    </w:p>
    <w:p>
      <w:pPr>
        <w:pStyle w:val="BodyText"/>
      </w:pPr>
      <w:r>
        <w:t xml:space="preserve">As we conclude this research, three imperatives emerge for Manchester's continued leadership: 1) Deepening STEM education pipelines to address talent gaps, 2) Accelerating regional supply chain resilience through digital twin technology, and 3) Positioning Manchester as the EU's preferred hub for UAM certification. For any student embarking on an Aerospace Engineer career path, United Kingdom Manchester presents a dynamic ecosystem where technical expertise directly translates into industry-shaping contributions. This dissertation therefore serves as both a testament to Manchester's aerospace excellence and a roadmap for future engineers seeking meaningful impact in this vital sector.</w:t>
      </w:r>
    </w:p>
    <w:p>
      <w:pPr>
        <w:pStyle w:val="BodyText"/>
      </w:pPr>
      <w:r>
        <w:t xml:space="preserve">"Manchester doesn't just build aircraft—it reimagines the future of flight." — Industry Executive, BAE Systems Manchester</w:t>
      </w:r>
    </w:p>
    <w:bookmarkEnd w:id="25"/>
    <w:p>
      <w:pPr>
        <w:pStyle w:val="BodyText"/>
      </w:pPr>
      <w:r>
        <w:t xml:space="preserve">This dissertation was prepared for academic purposes in the context of United Kingdom Manchester's aerospace sector. Word count: 857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United Kingdom Manchester</dc:title>
  <dc:creator/>
  <dc:language>en</dc:language>
  <cp:keywords/>
  <dcterms:created xsi:type="dcterms:W3CDTF">2026-07-19T15:53:48Z</dcterms:created>
  <dcterms:modified xsi:type="dcterms:W3CDTF">2026-07-19T15:53:48Z</dcterms:modified>
</cp:coreProperties>
</file>

<file path=docProps/custom.xml><?xml version="1.0" encoding="utf-8"?>
<Properties xmlns="http://schemas.openxmlformats.org/officeDocument/2006/custom-properties" xmlns:vt="http://schemas.openxmlformats.org/officeDocument/2006/docPropsVTypes"/>
</file>