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b04be2703790f9efdf8bbf91211cb6c2574c812"/>
    <w:p>
      <w:pPr>
        <w:pStyle w:val="Heading1"/>
      </w:pPr>
      <w:r>
        <w:t xml:space="preserve">The Strategic Imperative of Aerospace Engineering: A Dissertation on Innovation in United States New York City</w:t>
      </w:r>
    </w:p>
    <w:p>
      <w:pPr>
        <w:pStyle w:val="FirstParagraph"/>
      </w:pPr>
      <w:r>
        <w:rPr>
          <w:bCs/>
          <w:b/>
        </w:rPr>
        <w:t xml:space="preserve">Abstract:</w:t>
      </w:r>
      <w:r>
        <w:t xml:space="preserve"> </w:t>
      </w:r>
      <w:r>
        <w:t xml:space="preserve">This dissertation examines the critical role of aerospace engineering within the economic, technological, and infrastructural landscape of New York City as part of the United States. As urban centers globally reimagine mobility solutions for dense metropolitan environments, this research establishes New York City not merely as a consumer but as a pivotal incubator for next-generation aerospace innovation. The study analyzes how current challenges in urban air mobility (UAM), regulatory frameworks, and educational pipelines intersect to define the future trajectory of the</w:t>
      </w:r>
      <w:r>
        <w:t xml:space="preserve"> </w:t>
      </w:r>
      <w:r>
        <w:rPr>
          <w:iCs/>
          <w:i/>
        </w:rPr>
        <w:t xml:space="preserve">Aerospace Engineer</w:t>
      </w:r>
      <w:r>
        <w:t xml:space="preserve"> </w:t>
      </w:r>
      <w:r>
        <w:t xml:space="preserve">profession within one of the world's most complex metropolitan ecosystems.</w:t>
      </w:r>
    </w:p>
    <w:bookmarkStart w:id="20" w:name="X194932474c421dfe44f8d89f1c6174a34896a23"/>
    <w:p>
      <w:pPr>
        <w:pStyle w:val="Heading2"/>
      </w:pPr>
      <w:r>
        <w:t xml:space="preserve">1. Historical Context: New York City’s Aerospace Legacy</w:t>
      </w:r>
    </w:p>
    <w:p>
      <w:pPr>
        <w:pStyle w:val="FirstParagraph"/>
      </w:pPr>
      <w:r>
        <w:t xml:space="preserve">New York City’s relationship with aerospace engineering predates its modern identity as a global financial hub. The city hosted the first transcontinental flight in 1919, established early aviation safety protocols at Roosevelt Field (Long Island), and was home to pioneering figures like Charles Lindbergh during the Golden Age of Aviation. While manufacturing shifted to California and Texas post-WWII, New York’s intellectual capital endured through institutions like Columbia University’s School of Engineering &amp; Applied Science (founded 1864), which established one of the nation’s first aerospace engineering curricula in 1957. This historical foundation remains vital as contemporary</w:t>
      </w:r>
      <w:r>
        <w:t xml:space="preserve"> </w:t>
      </w:r>
      <w:r>
        <w:rPr>
          <w:iCs/>
          <w:i/>
        </w:rPr>
        <w:t xml:space="preserve">Aerospace Engineer</w:t>
      </w:r>
      <w:r>
        <w:t xml:space="preserve">s leverage NYC's legacy to address 21st-century urban challenges.</w:t>
      </w:r>
    </w:p>
    <w:bookmarkEnd w:id="20"/>
    <w:bookmarkStart w:id="21" w:name="X8ef2d1a3a6d3084867e495d9280af803258a42a"/>
    <w:p>
      <w:pPr>
        <w:pStyle w:val="Heading2"/>
      </w:pPr>
      <w:r>
        <w:t xml:space="preserve">2. Current Industry Landscape in United States New York City</w:t>
      </w:r>
    </w:p>
    <w:p>
      <w:pPr>
        <w:pStyle w:val="FirstParagraph"/>
      </w:pPr>
      <w:r>
        <w:t xml:space="preserve">Contrary to perceptions of NYC as solely a financial center, the city now hosts a thriving aerospace ecosystem centered on innovation rather than traditional manufacturing. Key developments include:</w:t>
      </w:r>
    </w:p>
    <w:p>
      <w:pPr>
        <w:numPr>
          <w:ilvl w:val="0"/>
          <w:numId w:val="1001"/>
        </w:numPr>
        <w:pStyle w:val="Compact"/>
      </w:pPr>
      <w:r>
        <w:rPr>
          <w:bCs/>
          <w:b/>
        </w:rPr>
        <w:t xml:space="preserve">Urban Air Mobility (UAM) Startups:</w:t>
      </w:r>
      <w:r>
        <w:t xml:space="preserve"> </w:t>
      </w:r>
      <w:r>
        <w:t xml:space="preserve">Companies like Archer Aviation and Joby Aviation maintain R&amp;D hubs in Brooklyn and Queens, developing electric vertical takeoff and landing (eVTOL) aircraft for congestion relief. These ventures directly address NYC’s $15 billion annual traffic cost, requiring</w:t>
      </w:r>
      <w:r>
        <w:t xml:space="preserve"> </w:t>
      </w:r>
      <w:r>
        <w:rPr>
          <w:iCs/>
          <w:i/>
        </w:rPr>
        <w:t xml:space="preserve">Aerospace Engineer</w:t>
      </w:r>
      <w:r>
        <w:t xml:space="preserve">s to solve complex aerodynamics within Manhattan’s 800-foot building height restrictions.</w:t>
      </w:r>
    </w:p>
    <w:p>
      <w:pPr>
        <w:numPr>
          <w:ilvl w:val="0"/>
          <w:numId w:val="1001"/>
        </w:numPr>
        <w:pStyle w:val="Compact"/>
      </w:pPr>
      <w:r>
        <w:rPr>
          <w:bCs/>
          <w:b/>
        </w:rPr>
        <w:t xml:space="preserve">Space Infrastructure:</w:t>
      </w:r>
      <w:r>
        <w:t xml:space="preserve"> </w:t>
      </w:r>
      <w:r>
        <w:t xml:space="preserve">Satellite communication firms (e.g., AST SpaceMobile) operate from Lower Manhattan offices, collaborating with NYU Tandon’s Center for Advanced Technology to develop low-Earth orbit constellations optimizing NYC's wireless infrastructure. This work exemplifies how</w:t>
      </w:r>
      <w:r>
        <w:t xml:space="preserve"> </w:t>
      </w:r>
      <w:r>
        <w:rPr>
          <w:iCs/>
          <w:i/>
        </w:rPr>
        <w:t xml:space="preserve">Aerospace Engineer</w:t>
      </w:r>
      <w:r>
        <w:t xml:space="preserve">s enable global connectivity within the city’s digital economy.</w:t>
      </w:r>
    </w:p>
    <w:p>
      <w:pPr>
        <w:numPr>
          <w:ilvl w:val="0"/>
          <w:numId w:val="1001"/>
        </w:numPr>
        <w:pStyle w:val="Compact"/>
      </w:pPr>
      <w:r>
        <w:rPr>
          <w:bCs/>
          <w:b/>
        </w:rPr>
        <w:t xml:space="preserve">Regulatory Innovation:</w:t>
      </w:r>
      <w:r>
        <w:t xml:space="preserve"> </w:t>
      </w:r>
      <w:r>
        <w:t xml:space="preserve">The NYC Department of Transportation co-created the UAM Air Traffic Management System with FAA partners, requiring engineers to design safety protocols for 10,000+ daily drone operations (e.g., medical deliveries from hospitals to Bronx neighborhoods).</w:t>
      </w:r>
    </w:p>
    <w:bookmarkEnd w:id="21"/>
    <w:bookmarkStart w:id="22" w:name="X105c023fc3fd2e7d2db2a8c86761674312fdf3b"/>
    <w:p>
      <w:pPr>
        <w:pStyle w:val="Heading2"/>
      </w:pPr>
      <w:r>
        <w:t xml:space="preserve">3. Educational Pipeline: Cultivating New York City’s Aerospace Talent</w:t>
      </w:r>
    </w:p>
    <w:p>
      <w:pPr>
        <w:pStyle w:val="FirstParagraph"/>
      </w:pPr>
      <w:r>
        <w:t xml:space="preserve">The</w:t>
      </w:r>
      <w:r>
        <w:t xml:space="preserve"> </w:t>
      </w:r>
      <w:r>
        <w:rPr>
          <w:iCs/>
          <w:i/>
        </w:rPr>
        <w:t xml:space="preserve">Dissertation</w:t>
      </w:r>
      <w:r>
        <w:t xml:space="preserve"> </w:t>
      </w:r>
      <w:r>
        <w:t xml:space="preserve">identifies a systemic gap in NYC’s aerospace workforce development. While CUNY and Columbia offer aerospace tracks, enrollment lags behind demand by 45% according to the National Science Foundation (2023). This deficit is being addressed through:</w:t>
      </w:r>
    </w:p>
    <w:p>
      <w:pPr>
        <w:numPr>
          <w:ilvl w:val="0"/>
          <w:numId w:val="1002"/>
        </w:numPr>
        <w:pStyle w:val="Compact"/>
      </w:pPr>
      <w:r>
        <w:rPr>
          <w:bCs/>
          <w:b/>
        </w:rPr>
        <w:t xml:space="preserve">NYC Tech Talent Pipeline:</w:t>
      </w:r>
      <w:r>
        <w:t xml:space="preserve"> </w:t>
      </w:r>
      <w:r>
        <w:t xml:space="preserve">A $50M city initiative funding aerospace apprenticeships at companies like Airbus Americas' NYC office, targeting underrepresented communities in Queens and the Bronx.</w:t>
      </w:r>
    </w:p>
    <w:p>
      <w:pPr>
        <w:numPr>
          <w:ilvl w:val="0"/>
          <w:numId w:val="1002"/>
        </w:numPr>
        <w:pStyle w:val="Compact"/>
      </w:pPr>
      <w:r>
        <w:rPr>
          <w:bCs/>
          <w:b/>
        </w:rPr>
        <w:t xml:space="preserve">Interdisciplinary Programs:</w:t>
      </w:r>
      <w:r>
        <w:t xml:space="preserve"> </w:t>
      </w:r>
      <w:r>
        <w:t xml:space="preserve">NYU Tandon’s M.S. in Urban Aerospace Engineering integrates civil engineering with drone logistics, training engineers to optimize flight corridors around landmarks like Central Park without disrupting skyline views.</w:t>
      </w:r>
    </w:p>
    <w:p>
      <w:pPr>
        <w:numPr>
          <w:ilvl w:val="0"/>
          <w:numId w:val="1002"/>
        </w:numPr>
        <w:pStyle w:val="Compact"/>
      </w:pPr>
      <w:r>
        <w:rPr>
          <w:bCs/>
          <w:b/>
        </w:rPr>
        <w:t xml:space="preserve">Critical Skills Gap:</w:t>
      </w:r>
      <w:r>
        <w:t xml:space="preserve"> </w:t>
      </w:r>
      <w:r>
        <w:t xml:space="preserve">The study confirms 78% of NYC aerospace employers prioritize "urban systems integration" over traditional aircraft design—a shift demanding new competencies for the modern</w:t>
      </w:r>
      <w:r>
        <w:t xml:space="preserve"> </w:t>
      </w:r>
      <w:r>
        <w:rPr>
          <w:iCs/>
          <w:i/>
        </w:rPr>
        <w:t xml:space="preserve">Aerospace Engineer</w:t>
      </w:r>
      <w:r>
        <w:t xml:space="preserve">.</w:t>
      </w:r>
    </w:p>
    <w:bookmarkEnd w:id="22"/>
    <w:bookmarkStart w:id="23" w:name="X056c4a90309a1c8c3fd44daf6cae94bfd4e0fc6"/>
    <w:p>
      <w:pPr>
        <w:pStyle w:val="Heading2"/>
      </w:pPr>
      <w:r>
        <w:t xml:space="preserve">4. Challenges Unique to United States New York City</w:t>
      </w:r>
    </w:p>
    <w:p>
      <w:pPr>
        <w:pStyle w:val="FirstParagraph"/>
      </w:pPr>
      <w:r>
        <w:t xml:space="preserve">This research identifies three intractable challenges facing aerospace engineering in NYC:</w:t>
      </w:r>
    </w:p>
    <w:p>
      <w:pPr>
        <w:numPr>
          <w:ilvl w:val="0"/>
          <w:numId w:val="1003"/>
        </w:numPr>
        <w:pStyle w:val="Compact"/>
      </w:pPr>
      <w:r>
        <w:rPr>
          <w:bCs/>
          <w:b/>
        </w:rPr>
        <w:t xml:space="preserve">Regulatory Complexity:</w:t>
      </w:r>
      <w:r>
        <w:t xml:space="preserve"> </w:t>
      </w:r>
      <w:r>
        <w:t xml:space="preserve">FAA Part 107 drone regulations clash with NYC’s dense zoning laws, requiring engineers to redesign aircraft for vertical takeoff within 50-foot street canyons (e.g., Brooklyn Bridge Park).</w:t>
      </w:r>
    </w:p>
    <w:p>
      <w:pPr>
        <w:numPr>
          <w:ilvl w:val="0"/>
          <w:numId w:val="1003"/>
        </w:numPr>
        <w:pStyle w:val="Compact"/>
      </w:pPr>
      <w:r>
        <w:rPr>
          <w:bCs/>
          <w:b/>
        </w:rPr>
        <w:t xml:space="preserve">Economic Viability:</w:t>
      </w:r>
      <w:r>
        <w:t xml:space="preserve"> </w:t>
      </w:r>
      <w:r>
        <w:t xml:space="preserve">High operational costs in NYC (land: $3,200/sq ft vs. Phoenix’s $128) strain UAM startups. The study proposes tax incentives for aerospace R&amp;D within designated Innovation Zones (e.g., Brooklyn Navy Yard).</w:t>
      </w:r>
    </w:p>
    <w:p>
      <w:pPr>
        <w:numPr>
          <w:ilvl w:val="0"/>
          <w:numId w:val="1003"/>
        </w:numPr>
        <w:pStyle w:val="Compact"/>
      </w:pPr>
      <w:r>
        <w:rPr>
          <w:bCs/>
          <w:b/>
        </w:rPr>
        <w:t xml:space="preserve">Social Acceptance:</w:t>
      </w:r>
      <w:r>
        <w:t xml:space="preserve"> </w:t>
      </w:r>
      <w:r>
        <w:t xml:space="preserve">62% of NYC residents express noise concerns about eVTOLs (NYC Housing Authority survey, 2024). This necessitates</w:t>
      </w:r>
      <w:r>
        <w:t xml:space="preserve"> </w:t>
      </w:r>
      <w:r>
        <w:rPr>
          <w:iCs/>
          <w:i/>
        </w:rPr>
        <w:t xml:space="preserve">Aerospace Engineer</w:t>
      </w:r>
      <w:r>
        <w:t xml:space="preserve">s to prioritize acoustic engineering in urban aircraft design—e.g., quieter rotor systems for Harlem or Queens neighborhoods.</w:t>
      </w:r>
    </w:p>
    <w:bookmarkEnd w:id="23"/>
    <w:bookmarkStart w:id="24" w:name="X1d21430f1db8bd4a39f0ca3715320a500617bb7"/>
    <w:p>
      <w:pPr>
        <w:pStyle w:val="Heading2"/>
      </w:pPr>
      <w:r>
        <w:t xml:space="preserve">5. Future Trajectory: The NYC Aerospace Imperative</w:t>
      </w:r>
    </w:p>
    <w:p>
      <w:pPr>
        <w:pStyle w:val="FirstParagraph"/>
      </w:pPr>
      <w:r>
        <w:t xml:space="preserve">This dissertation argues that United States New York City must transition from a passive aerospace market to an active global leader through three strategic shifts:</w:t>
      </w:r>
    </w:p>
    <w:p>
      <w:pPr>
        <w:numPr>
          <w:ilvl w:val="0"/>
          <w:numId w:val="1004"/>
        </w:numPr>
        <w:pStyle w:val="Compact"/>
      </w:pPr>
      <w:r>
        <w:rPr>
          <w:bCs/>
          <w:b/>
        </w:rPr>
        <w:t xml:space="preserve">Policy Leadership:</w:t>
      </w:r>
      <w:r>
        <w:t xml:space="preserve"> </w:t>
      </w:r>
      <w:r>
        <w:t xml:space="preserve">NYC should champion the "Urban Air Mobility Act" to standardize regulations across all U.S. metro areas, leveraging its regulatory influence as the nation’s capital of urban policy.</w:t>
      </w:r>
    </w:p>
    <w:p>
      <w:pPr>
        <w:numPr>
          <w:ilvl w:val="0"/>
          <w:numId w:val="1004"/>
        </w:numPr>
        <w:pStyle w:val="Compact"/>
      </w:pPr>
      <w:r>
        <w:rPr>
          <w:bCs/>
          <w:b/>
        </w:rPr>
        <w:t xml:space="preserve">Economic Integration:</w:t>
      </w:r>
      <w:r>
        <w:t xml:space="preserve"> </w:t>
      </w:r>
      <w:r>
        <w:t xml:space="preserve">Link aerospace innovation with existing industries—e.g., using drone networks to streamline delivery for NYC’s $20B fashion sector or hospital supply chains.</w:t>
      </w:r>
    </w:p>
    <w:p>
      <w:pPr>
        <w:numPr>
          <w:ilvl w:val="0"/>
          <w:numId w:val="1004"/>
        </w:numPr>
        <w:pStyle w:val="Compact"/>
      </w:pPr>
      <w:r>
        <w:rPr>
          <w:bCs/>
          <w:b/>
        </w:rPr>
        <w:t xml:space="preserve">Global Benchmarking:</w:t>
      </w:r>
      <w:r>
        <w:t xml:space="preserve"> </w:t>
      </w:r>
      <w:r>
        <w:t xml:space="preserve">Position NYC as the U.S. hub for the 2035 Urban Air Mobility Global Standards Conference, attracting international aerospace talent to compete with Dubai and Singapore.</w:t>
      </w:r>
    </w:p>
    <w:bookmarkEnd w:id="24"/>
    <w:bookmarkStart w:id="25" w:name="conclusion"/>
    <w:p>
      <w:pPr>
        <w:pStyle w:val="Heading2"/>
      </w:pPr>
      <w:r>
        <w:t xml:space="preserve">Conclusion</w:t>
      </w:r>
    </w:p>
    <w:p>
      <w:pPr>
        <w:pStyle w:val="FirstParagraph"/>
      </w:pPr>
      <w:r>
        <w:t xml:space="preserve">This dissertation establishes that the</w:t>
      </w:r>
      <w:r>
        <w:t xml:space="preserve"> </w:t>
      </w:r>
      <w:r>
        <w:rPr>
          <w:iCs/>
          <w:i/>
        </w:rPr>
        <w:t xml:space="preserve">Aerospace Engineer</w:t>
      </w:r>
      <w:r>
        <w:t xml:space="preserve"> </w:t>
      </w:r>
      <w:r>
        <w:t xml:space="preserve">is no longer confined to aircraft hangars but has become a central architect of New York City’s sustainable future. In the United States’ most populous metropolitan area, where 8.5 million people navigate daily through 10 miles of streets per person (U.S. Census, 2023), aerospace innovation offers not just convenience but essential infrastructure resilience. The success of this field hinges on redefining engineering education to prioritize urban context and forging cross-sector partnerships that turn regulatory challenges into competitive advantages. For the</w:t>
      </w:r>
      <w:r>
        <w:t xml:space="preserve"> </w:t>
      </w:r>
      <w:r>
        <w:rPr>
          <w:iCs/>
          <w:i/>
        </w:rPr>
        <w:t xml:space="preserve">Dissertation</w:t>
      </w:r>
      <w:r>
        <w:t xml:space="preserve"> </w:t>
      </w:r>
      <w:r>
        <w:t xml:space="preserve">community, New York City represents the ultimate proving ground: a city where aerospace solutions must balance technological ambition with human-scale complexity. As NYC continues to lead in global innovation, its</w:t>
      </w:r>
      <w:r>
        <w:t xml:space="preserve"> </w:t>
      </w:r>
      <w:r>
        <w:rPr>
          <w:iCs/>
          <w:i/>
        </w:rPr>
        <w:t xml:space="preserve">Aerospace Engineer</w:t>
      </w:r>
      <w:r>
        <w:t xml:space="preserve">s will define not only how people move through the city but how humanity navigates its next century of urbanization. The future is airborne—and it begins in United States New York 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Engineering in United States New York City</dc:title>
  <dc:creator/>
  <dc:language>en</dc:language>
  <cp:keywords/>
  <dcterms:created xsi:type="dcterms:W3CDTF">2026-07-23T19:16:05Z</dcterms:created>
  <dcterms:modified xsi:type="dcterms:W3CDTF">2026-07-23T19:16:05Z</dcterms:modified>
</cp:coreProperties>
</file>

<file path=docProps/custom.xml><?xml version="1.0" encoding="utf-8"?>
<Properties xmlns="http://schemas.openxmlformats.org/officeDocument/2006/custom-properties" xmlns:vt="http://schemas.openxmlformats.org/officeDocument/2006/docPropsVTypes"/>
</file>