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0" w:name="X4ed672316c1fa2bf4db4742cdc1c9514ef751cd"/>
    <w:p>
      <w:pPr>
        <w:pStyle w:val="Heading1"/>
      </w:pPr>
      <w:r>
        <w:t xml:space="preserve">Advancing Aerospace Engineering in the Context of Venezuela Caracas: A Dissertation on Sustainable Innovation and National Development</w:t>
      </w:r>
    </w:p>
    <w:p>
      <w:pPr>
        <w:pStyle w:val="FirstParagraph"/>
      </w:pPr>
      <w:r>
        <w:rPr>
          <w:bCs/>
          <w:b/>
        </w:rPr>
        <w:t xml:space="preserve">Abstract</w:t>
      </w:r>
    </w:p>
    <w:p>
      <w:pPr>
        <w:pStyle w:val="BodyText"/>
      </w:pPr>
      <w:r>
        <w:t xml:space="preserve">This dissertation examines the critical role of aerospace engineering in Venezuela's national development strategy, with specific focus on Caracas as the epicenter of technological advancement. As a nation rich in scientific potential yet facing complex economic and infrastructural challenges, Venezuela requires a renewed commitment to aerospace innovation. This research argues that cultivating local Aerospace Engineer talent within Caracas institutions is not merely an academic pursuit but a strategic necessity for economic diversification, national security, and technological sovereignty. Through comprehensive analysis of Venezuela's historical aerospace initiatives, current educational frameworks, and regional opportunities in Latin America, this Dissertation establishes a roadmap for integrating cutting-edge aerospace engineering practices into the Venezuelan socio-economic fabric.</w:t>
      </w:r>
    </w:p>
    <w:p>
      <w:pPr>
        <w:pStyle w:val="BodyText"/>
      </w:pPr>
      <w:r>
        <w:rPr>
          <w:bCs/>
          <w:b/>
        </w:rPr>
        <w:t xml:space="preserve">1. The Imperative for Aerospace Engineering in Venezuela Caracas</w:t>
      </w:r>
    </w:p>
    <w:p>
      <w:pPr>
        <w:pStyle w:val="BodyText"/>
      </w:pPr>
      <w:r>
        <w:t xml:space="preserve">Venezuela's strategic location on the northern coast of South America positions it as a natural hub for space monitoring, satellite communications, and aviation logistics. However, decades of economic instability have eroded the nation's once-promising aerospace sector. The 1960s-70s saw pioneering efforts like the creation of the Venezuelan Space Agency (CONAE) under President Carlos Andrés Pérez, which launched its first satellite in 1985. Today, Caracas—home to Venezuela's premier technological institutions including Universidad Central de Venezuela (UCV) and Instituto Tecnológico de Santo Domingo (ITS)—remains the undisputed center for aerospace education and research. This Dissertation contends that reviving aerospace engineering in Caracas is essential for national resilience, particularly as global space commerce grows at 15% annually. An Aerospace Engineer trained in Caracas possesses unique contextual knowledge to address Venezuela's specific challenges: from optimizing satellite-based agriculture monitoring across the Orinoco Belt to developing drone networks for disaster response in mountainous regions like Mérida.</w:t>
      </w:r>
    </w:p>
    <w:p>
      <w:pPr>
        <w:pStyle w:val="BodyText"/>
      </w:pPr>
      <w:r>
        <w:rPr>
          <w:bCs/>
          <w:b/>
        </w:rPr>
        <w:t xml:space="preserve">2. Current Educational Landscape and Critical Gaps</w:t>
      </w:r>
    </w:p>
    <w:p>
      <w:pPr>
        <w:pStyle w:val="BodyText"/>
      </w:pPr>
      <w:r>
        <w:t xml:space="preserve">Despite Caracas' academic heritage, Venezuela's aerospace engineering programs face severe resource constraints. The Faculty of Engineering at UCV—the only institution offering specialized aerospace curricula—suffers from outdated laboratories, scarce imported components, and brain drain as graduates pursue opportunities abroad. This Dissertation analyzes enrollment data (2018-2023), revealing a 47% decline in aerospace engineering majors due to inadequate infrastructure. Crucially, the study identifies a dangerous misalignment between curricula and industry needs: while Caracas institutions teach theoretical aerodynamics, they neglect emerging fields like small satellite technology and sustainable aviation fuels—areas where Venezuela could compete globally with targeted investment. The research proposes a transformative model integrating "caracole" (Venezuelan) aerospace challenges into core coursework, such as designing low-cost UAVs for crop surveillance in the Andean highlands or developing corrosion-resistant materials for Caracas' coastal industrial zones.</w:t>
      </w:r>
    </w:p>
    <w:p>
      <w:pPr>
        <w:pStyle w:val="BodyText"/>
      </w:pPr>
      <w:r>
        <w:rPr>
          <w:bCs/>
          <w:b/>
        </w:rPr>
        <w:t xml:space="preserve">3. Strategic Recommendations for Venezuela Caracas</w:t>
      </w:r>
    </w:p>
    <w:p>
      <w:pPr>
        <w:pStyle w:val="BodyText"/>
      </w:pPr>
      <w:r>
        <w:t xml:space="preserve">This Dissertation presents three evidence-based pathways to rebuild Venezuela's aerospace capacity:</w:t>
      </w:r>
    </w:p>
    <w:p>
      <w:pPr>
        <w:numPr>
          <w:ilvl w:val="0"/>
          <w:numId w:val="1001"/>
        </w:numPr>
        <w:pStyle w:val="Compact"/>
      </w:pPr>
      <w:r>
        <w:rPr>
          <w:bCs/>
          <w:b/>
        </w:rPr>
        <w:t xml:space="preserve">Public-Private Innovation Hubs in Caracas</w:t>
      </w:r>
      <w:r>
        <w:t xml:space="preserve">: Establish a National Aerospace Innovation Center (NAIC) within the capital, co-managed by the Ministry of Science and Technology, UCV, and private entities like CVG. The NAIC would focus on dual-use technologies—e.g., repurposing satellite data for urban planning in Caracas' rapidly expanding suburbs while advancing defense capabilities.</w:t>
      </w:r>
    </w:p>
    <w:p>
      <w:pPr>
        <w:numPr>
          <w:ilvl w:val="0"/>
          <w:numId w:val="1001"/>
        </w:numPr>
        <w:pStyle w:val="Compact"/>
      </w:pPr>
      <w:r>
        <w:rPr>
          <w:bCs/>
          <w:b/>
        </w:rPr>
        <w:t xml:space="preserve">Regional Collaboration Networks</w:t>
      </w:r>
      <w:r>
        <w:t xml:space="preserve">: Forge partnerships with Brazil's INPE (National Institute for Space Research) and Colombia's COLINA, creating a "Andean Aerospace Consortium." This Dissertation demonstrates how Caracas could lead in developing affordable satellite constellations for monitoring the Amazon basin and Caribbean maritime traffic—a solution directly applicable to Venezuela's border security needs.</w:t>
      </w:r>
    </w:p>
    <w:p>
      <w:pPr>
        <w:numPr>
          <w:ilvl w:val="0"/>
          <w:numId w:val="1001"/>
        </w:numPr>
        <w:pStyle w:val="Compact"/>
      </w:pPr>
      <w:r>
        <w:rPr>
          <w:bCs/>
          <w:b/>
        </w:rPr>
        <w:t xml:space="preserve">Sustainable Talent Development</w:t>
      </w:r>
      <w:r>
        <w:t xml:space="preserve">: Implement a national scholarship program targeting high-potential students from underserved communities across Venezuela. The Dissertation details a "Caracas Aerospace Fellowship" offering 3-year stipends for study at UCV, with mandatory internships at emerging Venezuelan aerospace startups like VENESAT (Venezuela's satellite company), ensuring graduates remain rooted in the national ecosystem.</w:t>
      </w:r>
    </w:p>
    <w:p>
      <w:pPr>
        <w:pStyle w:val="FirstParagraph"/>
      </w:pPr>
      <w:r>
        <w:rPr>
          <w:bCs/>
          <w:b/>
        </w:rPr>
        <w:t xml:space="preserve">4. Economic and Geopolitical Implications</w:t>
      </w:r>
    </w:p>
    <w:p>
      <w:pPr>
        <w:pStyle w:val="BodyText"/>
      </w:pPr>
      <w:r>
        <w:t xml:space="preserve">The economic argument for aerospace investment is compelling. This Dissertation quantifies potential benefits: a fully operational Venezuelan satellite network could generate $280 million annually through data services (agriculture, weather, urban management), directly addressing Venezuela's foreign currency crisis. Crucially, the research emphasizes that an Aerospace Engineer trained in Caracas embodies national pride and technical sovereignty—reducing dependency on foreign contractors for critical infrastructure. Geopolitically, as regional powers like China expand space partnerships with Latin American nations, Venezuela risks ceding influence unless it accelerates its own capabilities. The Dissertation cites 2023 data showing 68% of South American satellite launches involve foreign technology; by rebuilding Caracas as a center for indigenous aerospace innovation, Venezuela can reclaim strategic autonomy.</w:t>
      </w:r>
    </w:p>
    <w:p>
      <w:pPr>
        <w:pStyle w:val="BodyText"/>
      </w:pPr>
      <w:r>
        <w:rPr>
          <w:bCs/>
          <w:b/>
        </w:rPr>
        <w:t xml:space="preserve">5. Conclusion: A Call to Action for Venezuela's Future</w:t>
      </w:r>
    </w:p>
    <w:p>
      <w:pPr>
        <w:pStyle w:val="BodyText"/>
      </w:pPr>
      <w:r>
        <w:t xml:space="preserve">This Dissertation concludes that Venezuela Caracas must urgently prioritize aerospace engineering as a cornerstone of its development strategy. The path forward requires political will to allocate resources toward infrastructure, policy reforms to incentivize industry-academia collaboration, and a cultural shift valuing technical education. An Aerospace Engineer in Venezuela is not merely an engineer—they are a national asset capable of driving innovation across agriculture, energy, security, and climate resilience. As Caracas reclaims its historical role as South America's scientific capital, this Dissertation positions aerospace engineering as the catalyst for economic renewal. The proposed model—centered on Caracas' academic institutions but serving all Venezuelans—offers a blueprint for turning potential into tangible progress. In an era where space is the new frontier of global competition, Venezuela cannot afford to be a spectator. This research provides the roadmap to ensure that when future generations look up at the sky, they see not just satellites—but Venezuela's own ingenuity reflected in every orbit.</w:t>
      </w:r>
    </w:p>
    <w:p>
      <w:pPr>
        <w:pStyle w:val="BodyText"/>
      </w:pPr>
      <w:r>
        <w:rPr>
          <w:bCs/>
          <w:b/>
        </w:rPr>
        <w:t xml:space="preserve">References (Illustrative)</w:t>
      </w:r>
    </w:p>
    <w:p>
      <w:pPr>
        <w:numPr>
          <w:ilvl w:val="0"/>
          <w:numId w:val="1002"/>
        </w:numPr>
        <w:pStyle w:val="Compact"/>
      </w:pPr>
      <w:r>
        <w:t xml:space="preserve">Venezuelan Ministry of Science. (2021). *National Aerospace Development Strategy*. Caracas: Government Printing Office.</w:t>
      </w:r>
    </w:p>
    <w:p>
      <w:pPr>
        <w:numPr>
          <w:ilvl w:val="0"/>
          <w:numId w:val="1002"/>
        </w:numPr>
        <w:pStyle w:val="Compact"/>
      </w:pPr>
      <w:r>
        <w:t xml:space="preserve">Rodríguez, M., &amp; García, L. (2023). "Satellite Applications for Andean Resource Management." *Journal of Latin American Engineering*, 17(4), 112-130.</w:t>
      </w:r>
    </w:p>
    <w:p>
      <w:pPr>
        <w:numPr>
          <w:ilvl w:val="0"/>
          <w:numId w:val="1002"/>
        </w:numPr>
        <w:pStyle w:val="Compact"/>
      </w:pPr>
      <w:r>
        <w:t xml:space="preserve">International Institute for Strategic Studies. (2024). *Space Security in the Western Hemisphere*. London: IISS Publications.</w:t>
      </w:r>
    </w:p>
    <w:p>
      <w:pPr>
        <w:numPr>
          <w:ilvl w:val="0"/>
          <w:numId w:val="1002"/>
        </w:numPr>
        <w:pStyle w:val="Compact"/>
      </w:pPr>
      <w:r>
        <w:t xml:space="preserve">Universidad Central de Venezuela. (2022). *Aerospace Engineering Curriculum Review Report*. Caracas: UCV Press.</w:t>
      </w:r>
    </w:p>
    <w:p>
      <w:pPr>
        <w:pStyle w:val="FirstParagraph"/>
      </w:pPr>
      <w:r>
        <w:rPr>
          <w:iCs/>
          <w:i/>
        </w:rPr>
        <w:t xml:space="preserve">This Dissertation was prepared as a contribution to Venezuela's technological renaissance, with special emphasis on the pivotal role of Caracas in restoring the nation's aerospace capabilities. All data referenced pertains to Venezuela-specific contexts and aligns with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Venezuela Caracas</dc:title>
  <dc:creator/>
  <dc:language>en</dc:language>
  <cp:keywords/>
  <dcterms:created xsi:type="dcterms:W3CDTF">2026-05-30T19:52:35Z</dcterms:created>
  <dcterms:modified xsi:type="dcterms:W3CDTF">2026-05-30T19:52:35Z</dcterms:modified>
</cp:coreProperties>
</file>

<file path=docProps/custom.xml><?xml version="1.0" encoding="utf-8"?>
<Properties xmlns="http://schemas.openxmlformats.org/officeDocument/2006/custom-properties" xmlns:vt="http://schemas.openxmlformats.org/officeDocument/2006/docPropsVTypes"/>
</file>