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Argentina</w:t>
      </w:r>
      <w:r>
        <w:t xml:space="preserve"> </w:t>
      </w:r>
      <w:r>
        <w:t xml:space="preserve">Córdoba</w:t>
      </w:r>
    </w:p>
    <w:bookmarkStart w:id="27" w:name="X4ec66c87a113d453a63f099f12c58adedcc9e3a"/>
    <w:p>
      <w:pPr>
        <w:pStyle w:val="Heading1"/>
      </w:pPr>
      <w:r>
        <w:t xml:space="preserve">Dissertation: The Evolving Professional Identity of the Architect in Argentina Córdoba</w:t>
      </w:r>
    </w:p>
    <w:p>
      <w:pPr>
        <w:pStyle w:val="FirstParagraph"/>
      </w:pPr>
      <w:r>
        <w:t xml:space="preserve">This academic Dissertation examines the multifaceted role, challenges, and contributions of the Architect within the dynamic urban and cultural landscape of Argentina Córdoba. As one of Latin America's most significant historical and educational centers, Córdoba presents a compelling case study for understanding how architectural practice adapts to regional identity, socio-economic pressures, and sustainable development imperatives. The Architect in Argentina Córdoba is not merely a designer of buildings but a pivotal agent shaping community resilience, cultural continuity, and environmental responsibility across the province.</w:t>
      </w:r>
    </w:p>
    <w:bookmarkStart w:id="20" w:name="X42e4c15b08f6591bd003b6729f4b5ae017125fe"/>
    <w:p>
      <w:pPr>
        <w:pStyle w:val="Heading2"/>
      </w:pPr>
      <w:r>
        <w:t xml:space="preserve">Historical Context: Foundations of Architectural Practice in Córdoba</w:t>
      </w:r>
    </w:p>
    <w:p>
      <w:pPr>
        <w:pStyle w:val="FirstParagraph"/>
      </w:pPr>
      <w:r>
        <w:t xml:space="preserve">The narrative of the Architect in Argentina Córdoba begins with the city's colonial heritage. Founded in 1573, Córdoba's historic center, a UNESCO World Heritage Site candidate, features iconic structures like the Cathedral and San Francisco Church. The early Architect here navigated Spanish colonial mandates while integrating indigenous materials and techniques. This legacy established a distinct regional architectural language that continues to influence contemporary practice. The role of the Architect was traditionally tied to civic projects—churches, universities (notably the Universidad Nacional de Córdoba, founded in 1613), and government buildings—embedding architecture deeply within Córdoba's social fabric. This Dissertation underscores how this historical foundation provides both inspiration and constraints for modern practitioners.</w:t>
      </w:r>
    </w:p>
    <w:bookmarkEnd w:id="20"/>
    <w:bookmarkStart w:id="21" w:name="Xb14d76a71cb45b5dda66fc593fda74697099ff5"/>
    <w:p>
      <w:pPr>
        <w:pStyle w:val="Heading2"/>
      </w:pPr>
      <w:r>
        <w:t xml:space="preserve">Contemporary Challenges: The Modern Architect in Argentina Córdoba</w:t>
      </w:r>
    </w:p>
    <w:p>
      <w:pPr>
        <w:pStyle w:val="FirstParagraph"/>
      </w:pPr>
      <w:r>
        <w:t xml:space="preserve">Today's Architect in Argentina Córdoba operates within a complex matrix of challenges. Rapid urbanization has strained infrastructure, while economic volatility impacts project financing. The Architect must balance aesthetic innovation with practical solutions for housing shortages, particularly in informal settlements (villas miserias) surrounding the city. Furthermore, climate change necessitates urgent adaptation: Córdoba experiences increasing heatwaves and water scarcity, demanding resilient design strategies. This Dissertation argues that the successful Architect in Argentina Córdoba is defined by their ability to synthesize technical expertise with socio-ethical responsibility—designing not just for clients, but for the broader community's long-term well-being.</w:t>
      </w:r>
    </w:p>
    <w:bookmarkEnd w:id="21"/>
    <w:bookmarkStart w:id="22" w:name="X44becfa16a820f38870da8cc30b7c3746ae7648"/>
    <w:p>
      <w:pPr>
        <w:pStyle w:val="Heading2"/>
      </w:pPr>
      <w:r>
        <w:t xml:space="preserve">Case Study: Sustainable Urban Regeneration</w:t>
      </w:r>
    </w:p>
    <w:p>
      <w:pPr>
        <w:pStyle w:val="FirstParagraph"/>
      </w:pPr>
      <w:r>
        <w:t xml:space="preserve">A compelling illustration of the Architect's evolving role is seen in Córdoba's urban renewal initiatives. Projects like the revitalization of "Barrio Villa del Parque" exemplify this shift. Local firms, such as those from the University of Córdoba's School of Architecture, collaborate with community organizations to retrofit aging housing blocks with solar panels, rainwater harvesting systems, and communal green spaces. This approach moves beyond mere physical renovation; it reactivates social cohesion. The Architect here functions as a facilitator, mediator between municipal authorities and residents—a far cry from the traditional master-builder role. This Dissertation emphasizes that such projects are not incidental but central to the Architect's mandate in contemporary Argentina Córdoba.</w:t>
      </w:r>
    </w:p>
    <w:bookmarkEnd w:id="22"/>
    <w:bookmarkStart w:id="23" w:name="integration-of-technology-and-tradition"/>
    <w:p>
      <w:pPr>
        <w:pStyle w:val="Heading2"/>
      </w:pPr>
      <w:r>
        <w:t xml:space="preserve">Integration of Technology and Tradition</w:t>
      </w:r>
    </w:p>
    <w:p>
      <w:pPr>
        <w:pStyle w:val="FirstParagraph"/>
      </w:pPr>
      <w:r>
        <w:t xml:space="preserve">Modern Architects in Argentina Córdoba are adept at merging digital tools with local knowledge. BIM (Building Information Modeling) software is now standard for complex projects like the new University Hospital, ensuring precision in construction management. Yet, this technical sophistication coexists with a profound respect for Córdoba's vernacular traditions—using locally sourced stone, adobe techniques in eco-housing projects, and designing courtyards that optimize natural ventilation against the subtropical climate. The Dissertation posits that the most impactful Architect in Argentina Córdoba masterfully bridges these worlds: technology serves cultural continuity rather than eroding it. This synergy is evident in works by firms like "Arquitectura + Contexto," who design community centers echoing colonial forms while integrating modern sustainability.</w:t>
      </w:r>
    </w:p>
    <w:bookmarkEnd w:id="23"/>
    <w:bookmarkStart w:id="24" w:name="X0b85e52dfff803b68bda8eb3ff90d36474790d2"/>
    <w:p>
      <w:pPr>
        <w:pStyle w:val="Heading2"/>
      </w:pPr>
      <w:r>
        <w:t xml:space="preserve">Architectural Education and Professional Identity</w:t>
      </w:r>
    </w:p>
    <w:p>
      <w:pPr>
        <w:pStyle w:val="FirstParagraph"/>
      </w:pPr>
      <w:r>
        <w:t xml:space="preserve">The Faculty of Architecture at the Universidad Nacional de Córdoba (UNCo) is a cornerstone in shaping the Architect's professional identity. Its curriculum uniquely emphasizes "architecture as social practice," requiring students to engage with Córdoba's neighborhoods through studio projects. This educational model directly cultivates the Architects needed for Argentina Córdoba—those who see their work as part of an ongoing dialogue with place and people, not merely transactions. Graduates often return to serve local communities, reinforcing a cycle where architectural education fuels relevant practice. This Dissertation contends that Córdoba's distinct educational ethos is a critical factor differentiating its Architect from counterparts in more commercially driven cities.</w:t>
      </w:r>
    </w:p>
    <w:bookmarkEnd w:id="24"/>
    <w:bookmarkStart w:id="25" w:name="X9d829768f9f1521bf281e0bfc74fae017d5962b"/>
    <w:p>
      <w:pPr>
        <w:pStyle w:val="Heading2"/>
      </w:pPr>
      <w:r>
        <w:t xml:space="preserve">Future Trajectory: The Architect as Urban Strategist</w:t>
      </w:r>
    </w:p>
    <w:p>
      <w:pPr>
        <w:pStyle w:val="FirstParagraph"/>
      </w:pPr>
      <w:r>
        <w:t xml:space="preserve">Looking ahead, the role of the Architect in Argentina Córdoba will increasingly demand strategic urban thinking. With Córdoba projected to grow by 30% over the next two decades, Architects must collaborate with urban planners, ecologists, and policymakers to guide sustainable expansion beyond the current city limits. Initiatives like "Córdoba Verde" (Green Cordoba), advocating for interconnected parks and transit corridors, require Architects who can translate environmental science into tangible public space. This Dissertation asserts that the Architect of the future in Argentina Córdoba won't just design buildings; they will architect entire systems of resilience—water management, energy grids, and social infrastructure—within a rapidly evolving regional context.</w:t>
      </w:r>
    </w:p>
    <w:bookmarkEnd w:id="25"/>
    <w:bookmarkStart w:id="26" w:name="Xad3e6e5f0fba4f0b85846f6be59974aab5fa74f"/>
    <w:p>
      <w:pPr>
        <w:pStyle w:val="Heading2"/>
      </w:pPr>
      <w:r>
        <w:t xml:space="preserve">Conclusion: The Indispensable Role of the Architect</w:t>
      </w:r>
    </w:p>
    <w:p>
      <w:pPr>
        <w:pStyle w:val="FirstParagraph"/>
      </w:pPr>
      <w:r>
        <w:t xml:space="preserve">In conclusion, this Dissertation affirms that the Architect remains indispensable to Argentina Córdoba's present and future. From preserving its UNESCO-worthy historic core to pioneering climate-responsive housing, the Architect operates at the intersection of culture, ecology, and community. The unique challenges of Córdoba—historical complexity, socio-economic disparity, environmental vulnerability—demand Architects who are not only technically proficient but deeply rooted in local context. As Argentina continues to navigate urban development pressures across its provinces, Córdoba stands as a model where the Architect actively shapes identity and sustainability. The profession's evolution here is not merely professional advancement; it is a testament to architecture's power to nurture thriving communities. For any city striving for dignity and innovation, the role of the Architect in Argentina Córdoba offers an essential blueprint.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Argentina Córdoba</dc:title>
  <dc:creator/>
  <dc:language>en</dc:language>
  <cp:keywords/>
  <dcterms:created xsi:type="dcterms:W3CDTF">2026-04-27T08:33:03Z</dcterms:created>
  <dcterms:modified xsi:type="dcterms:W3CDTF">2026-04-27T08:33:03Z</dcterms:modified>
</cp:coreProperties>
</file>

<file path=docProps/custom.xml><?xml version="1.0" encoding="utf-8"?>
<Properties xmlns="http://schemas.openxmlformats.org/officeDocument/2006/custom-properties" xmlns:vt="http://schemas.openxmlformats.org/officeDocument/2006/docPropsVTypes"/>
</file>