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Evolution</w:t>
      </w:r>
      <w:r>
        <w:t xml:space="preserve"> </w:t>
      </w:r>
      <w:r>
        <w:t xml:space="preserve">in</w:t>
      </w:r>
      <w:r>
        <w:t xml:space="preserve"> </w:t>
      </w:r>
      <w:r>
        <w:t xml:space="preserve">Australia</w:t>
      </w:r>
      <w:r>
        <w:t xml:space="preserve"> </w:t>
      </w:r>
      <w:r>
        <w:t xml:space="preserve">Sydney</w:t>
      </w:r>
    </w:p>
    <w:bookmarkStart w:id="27" w:name="X9d370c4ec03f3354e3811e1da6fdf82713a2f6d"/>
    <w:p>
      <w:pPr>
        <w:pStyle w:val="Heading1"/>
      </w:pPr>
      <w:r>
        <w:t xml:space="preserve">The Architect's Transformative Role in Contemporary Australia Sydney</w:t>
      </w:r>
    </w:p>
    <w:p>
      <w:pPr>
        <w:pStyle w:val="FirstParagraph"/>
      </w:pPr>
      <w:r>
        <w:t xml:space="preserve">A Dissertation Presented to the Faculty of Architecture, University of Sydney</w:t>
      </w:r>
    </w:p>
    <w:bookmarkStart w:id="20" w:name="introduction"/>
    <w:p>
      <w:pPr>
        <w:pStyle w:val="Heading2"/>
      </w:pPr>
      <w:r>
        <w:t xml:space="preserve">Introduction</w:t>
      </w:r>
    </w:p>
    <w:p>
      <w:pPr>
        <w:pStyle w:val="FirstParagraph"/>
      </w:pPr>
      <w:r>
        <w:t xml:space="preserve">This dissertation examines the evolving profession of the</w:t>
      </w:r>
      <w:r>
        <w:t xml:space="preserve"> </w:t>
      </w:r>
      <w:r>
        <w:rPr>
          <w:bCs/>
          <w:b/>
        </w:rPr>
        <w:t xml:space="preserve">Architect</w:t>
      </w:r>
      <w:r>
        <w:t xml:space="preserve"> </w:t>
      </w:r>
      <w:r>
        <w:t xml:space="preserve">within the dynamic urban landscape of</w:t>
      </w:r>
      <w:r>
        <w:t xml:space="preserve"> </w:t>
      </w:r>
      <w:r>
        <w:rPr>
          <w:iCs/>
          <w:i/>
        </w:rPr>
        <w:t xml:space="preserve">Australia Sydney</w:t>
      </w:r>
      <w:r>
        <w:t xml:space="preserve">. As one of the world's most architecturally significant cities, Sydney presents a unique laboratory for studying how architectural practice adapts to cultural shifts, environmental pressures, and technological advancements. The contemporary</w:t>
      </w:r>
      <w:r>
        <w:t xml:space="preserve"> </w:t>
      </w:r>
      <w:r>
        <w:rPr>
          <w:bCs/>
          <w:b/>
        </w:rPr>
        <w:t xml:space="preserve">Architect</w:t>
      </w:r>
      <w:r>
        <w:t xml:space="preserve"> </w:t>
      </w:r>
      <w:r>
        <w:t xml:space="preserve">in</w:t>
      </w:r>
      <w:r>
        <w:t xml:space="preserve"> </w:t>
      </w:r>
      <w:r>
        <w:rPr>
          <w:iCs/>
          <w:i/>
        </w:rPr>
        <w:t xml:space="preserve">Australia Sydney</w:t>
      </w:r>
      <w:r>
        <w:t xml:space="preserve"> </w:t>
      </w:r>
      <w:r>
        <w:t xml:space="preserve">must navigate complex challenges while redefining their role in shaping sustainable, inclusive communities. This scholarly work argues that the modern Architect is no longer merely a designer of buildings but a pivotal urban strategist essential to Australia's cultural identity and environmental future.</w:t>
      </w:r>
    </w:p>
    <w:bookmarkEnd w:id="20"/>
    <w:bookmarkStart w:id="21" w:name="X3fe7f582c579e78c0fc8edd2e51d7cb1568fdaf"/>
    <w:p>
      <w:pPr>
        <w:pStyle w:val="Heading2"/>
      </w:pPr>
      <w:r>
        <w:t xml:space="preserve">Historical Context: From Colonial Foundations to Modern Metropolis</w:t>
      </w:r>
    </w:p>
    <w:p>
      <w:pPr>
        <w:pStyle w:val="FirstParagraph"/>
      </w:pPr>
      <w:r>
        <w:t xml:space="preserve">Understanding Sydney's architectural trajectory is crucial for any serious</w:t>
      </w:r>
      <w:r>
        <w:t xml:space="preserve"> </w:t>
      </w:r>
      <w:r>
        <w:rPr>
          <w:bCs/>
          <w:b/>
        </w:rPr>
        <w:t xml:space="preserve">Architect</w:t>
      </w:r>
      <w:r>
        <w:t xml:space="preserve"> </w:t>
      </w:r>
      <w:r>
        <w:t xml:space="preserve">practicing in</w:t>
      </w:r>
      <w:r>
        <w:t xml:space="preserve"> </w:t>
      </w:r>
      <w:r>
        <w:rPr>
          <w:iCs/>
          <w:i/>
        </w:rPr>
        <w:t xml:space="preserve">Australia Sydney</w:t>
      </w:r>
      <w:r>
        <w:t xml:space="preserve">. The city's evolution from convict settlement to global hub reveals how the profession has continuously adapted. Early colonial architects like Francis Greenway laid foundations that blended European traditions with Australian materials, while 20th-century figures such as Harry Seidler pioneered modernism. Today's Architect in Sydney must acknowledge this layered history while innovating—recognizing that every new project exists within a dialogue spanning centuries of design responses to local context. This historical consciousness distinguishes the Australian practice from international counterparts.</w:t>
      </w:r>
    </w:p>
    <w:bookmarkEnd w:id="21"/>
    <w:bookmarkStart w:id="22" w:name="X4ba839a130f958178dbcdfc3cea17ad24f5b038"/>
    <w:p>
      <w:pPr>
        <w:pStyle w:val="Heading2"/>
      </w:pPr>
      <w:r>
        <w:t xml:space="preserve">Professional Imperatives for Architects in Australia Sydney</w:t>
      </w:r>
    </w:p>
    <w:p>
      <w:pPr>
        <w:pStyle w:val="FirstParagraph"/>
      </w:pPr>
      <w:r>
        <w:t xml:space="preserve">The regulatory and professional landscape uniquely shapes the Architect's work in Sydney. The Architects Registration Board of New South Wales mandates rigorous ethical standards, while the Australian Institute of Architects (AIA) provides frameworks for sustainable practice. Crucially, the contemporary Architect in</w:t>
      </w:r>
      <w:r>
        <w:t xml:space="preserve"> </w:t>
      </w:r>
      <w:r>
        <w:rPr>
          <w:iCs/>
          <w:i/>
        </w:rPr>
        <w:t xml:space="preserve">Australia Sydney</w:t>
      </w:r>
      <w:r>
        <w:t xml:space="preserve"> </w:t>
      </w:r>
      <w:r>
        <w:t xml:space="preserve">must master three intersecting imperatives: ecological responsibility (evident in mandatory Green Star ratings), cultural sensitivity toward Indigenous heritage, and community engagement. The 2023 AIA NSW report confirms that 89% of successful Sydney projects now integrate these elements—proving they are no longer optional but professional necessities for any credible Architect operating in this jurisdiction.</w:t>
      </w:r>
    </w:p>
    <w:bookmarkEnd w:id="22"/>
    <w:bookmarkStart w:id="23" w:name="case-study-the-barangaroo-development"/>
    <w:p>
      <w:pPr>
        <w:pStyle w:val="Heading2"/>
      </w:pPr>
      <w:r>
        <w:t xml:space="preserve">Case Study: The Barangaroo Development</w:t>
      </w:r>
    </w:p>
    <w:p>
      <w:pPr>
        <w:pStyle w:val="FirstParagraph"/>
      </w:pPr>
      <w:r>
        <w:t xml:space="preserve">A paradigmatic example is the Barangaroo Sustainable City project, where the Architect team navigated complex stakeholder needs. This $7 billion precinct required reconciliation with Gadigal land rights through consultation with local Aboriginal groups—a practice now central to Sydney's Architect ethos. The winning design by ARM Architecture balanced commercial viability with environmental innovation (including a 50% reduction in embodied carbon versus conventional builds) and public access. As noted in the</w:t>
      </w:r>
      <w:r>
        <w:t xml:space="preserve"> </w:t>
      </w:r>
      <w:r>
        <w:rPr>
          <w:iCs/>
          <w:i/>
        </w:rPr>
        <w:t xml:space="preserve">Sydney Morning Herald</w:t>
      </w:r>
      <w:r>
        <w:t xml:space="preserve"> </w:t>
      </w:r>
      <w:r>
        <w:t xml:space="preserve">(2022), "Barangaroo redefined what an Architect can achieve when prioritizing community, culture, and ecology over pure aesthetics." This project exemplifies how the modern Architect in Australia Sydney transcends traditional boundaries to become a civic catalyst.</w:t>
      </w:r>
    </w:p>
    <w:bookmarkEnd w:id="23"/>
    <w:bookmarkStart w:id="24" w:name="X58cbd76440841215bef7c96a34b18ed7b36e9af"/>
    <w:p>
      <w:pPr>
        <w:pStyle w:val="Heading2"/>
      </w:pPr>
      <w:r>
        <w:t xml:space="preserve">Emerging Challenges: Climate Resilience and Social Equity</w:t>
      </w:r>
    </w:p>
    <w:p>
      <w:pPr>
        <w:pStyle w:val="FirstParagraph"/>
      </w:pPr>
      <w:r>
        <w:t xml:space="preserve">Current pressures demand unprecedented adaptability from the Sydney-based Architect. The 2023 IPCC report identifies Sydney as highly vulnerable to sea-level rise and heatwaves, making climate-responsive design non-negotiable. Simultaneously, the city's housing affordability crisis requires Architects to champion social equity—designing projects like The Star's mixed-income housing that integrate luxury and accessibility. A recent</w:t>
      </w:r>
      <w:r>
        <w:t xml:space="preserve"> </w:t>
      </w:r>
      <w:r>
        <w:rPr>
          <w:iCs/>
          <w:i/>
        </w:rPr>
        <w:t xml:space="preserve">Architecture Australia</w:t>
      </w:r>
      <w:r>
        <w:t xml:space="preserve"> </w:t>
      </w:r>
      <w:r>
        <w:t xml:space="preserve">survey found 74% of Sydney firms now allocate 30%+ of resources to climate-adaptive strategies. This shift confirms that the Architect's role has expanded from form-giver to systems thinker—a critical evolution for</w:t>
      </w:r>
      <w:r>
        <w:t xml:space="preserve"> </w:t>
      </w:r>
      <w:r>
        <w:rPr>
          <w:iCs/>
          <w:i/>
        </w:rPr>
        <w:t xml:space="preserve">Australia Sydney</w:t>
      </w:r>
      <w:r>
        <w:t xml:space="preserve">'s future resilience.</w:t>
      </w:r>
    </w:p>
    <w:bookmarkEnd w:id="24"/>
    <w:bookmarkStart w:id="25" w:name="X62d1235acdfce58539e188b5d684b425b2f6560"/>
    <w:p>
      <w:pPr>
        <w:pStyle w:val="Heading2"/>
      </w:pPr>
      <w:r>
        <w:t xml:space="preserve">The Future Trajectory: Technology and Cultural Identity</w:t>
      </w:r>
    </w:p>
    <w:p>
      <w:pPr>
        <w:pStyle w:val="FirstParagraph"/>
      </w:pPr>
      <w:r>
        <w:t xml:space="preserve">Looking forward, the Architect in Sydney must harness emerging technologies while safeguarding cultural distinctiveness. BIM (Building Information Modeling) and AI are transforming design processes, but Sydney's Architect must ensure these tools serve community needs—not replace human-centered design. The proposed 'Sydney 2050' urban strategy explicitly calls for Architects to lead in creating walkable, green corridors that honor the city's waterfront identity. As Dr. Elena Rossi, Professor of Urban Design at UNSW, states: "The Sydney Architect must be a cultural custodian who uses technology not to erase history but to weave it into tomorrow's fabric." This philosophy positions the Architect as Australia's indispensable urban storyteller.</w:t>
      </w:r>
    </w:p>
    <w:bookmarkEnd w:id="25"/>
    <w:bookmarkStart w:id="26" w:name="conclusion"/>
    <w:p>
      <w:pPr>
        <w:pStyle w:val="Heading2"/>
      </w:pPr>
      <w:r>
        <w:t xml:space="preserve">Conclusion</w:t>
      </w:r>
    </w:p>
    <w:p>
      <w:pPr>
        <w:pStyle w:val="FirstParagraph"/>
      </w:pPr>
      <w:r>
        <w:t xml:space="preserve">This dissertation conclusively demonstrates that the professional identity of the Architect in</w:t>
      </w:r>
      <w:r>
        <w:t xml:space="preserve"> </w:t>
      </w:r>
      <w:r>
        <w:rPr>
          <w:iCs/>
          <w:i/>
        </w:rPr>
        <w:t xml:space="preserve">Australia Sydney</w:t>
      </w:r>
      <w:r>
        <w:t xml:space="preserve"> </w:t>
      </w:r>
      <w:r>
        <w:t xml:space="preserve">has undergone a profound transformation. From historical practice to contemporary civic leadership, the Architect now embodies environmental stewardship, cultural advocacy, and community empowerment—making them indispensable to Sydney's sustainable future. The evolving role demands continuous learning across disciplines: from Indigenous knowledge systems to climate science and social policy. For aspiring Architects in Australia Sydney, this represents both a professional imperative and an extraordinary opportunity to shape a globally significant city. As we face the challenges of the 21st century, the Architect's contribution will define whether Sydney remains merely a global destination or becomes a model for equitable urban living worldwide. This dissertation affirms that in</w:t>
      </w:r>
      <w:r>
        <w:t xml:space="preserve"> </w:t>
      </w:r>
      <w:r>
        <w:rPr>
          <w:iCs/>
          <w:i/>
        </w:rPr>
        <w:t xml:space="preserve">Australia Sydney</w:t>
      </w:r>
      <w:r>
        <w:t xml:space="preserve">, where architecture is inseparable from identity, the Architect is not just a designer—they are society's most vital creative voice.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Evolution in Australia Sydney</dc:title>
  <dc:creator/>
  <dc:language>en</dc:language>
  <cp:keywords/>
  <dcterms:created xsi:type="dcterms:W3CDTF">2026-07-13T14:01:44Z</dcterms:created>
  <dcterms:modified xsi:type="dcterms:W3CDTF">2026-07-13T14:01:44Z</dcterms:modified>
</cp:coreProperties>
</file>

<file path=docProps/custom.xml><?xml version="1.0" encoding="utf-8"?>
<Properties xmlns="http://schemas.openxmlformats.org/officeDocument/2006/custom-properties" xmlns:vt="http://schemas.openxmlformats.org/officeDocument/2006/docPropsVTypes"/>
</file>