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Belgium</w:t>
      </w:r>
      <w:r>
        <w:t xml:space="preserve"> </w:t>
      </w:r>
      <w:r>
        <w:t xml:space="preserve">Brussels</w:t>
      </w:r>
    </w:p>
    <w:bookmarkStart w:id="26" w:name="X22ca466796d9581d07ba18535d6ca2bb3ae25e2"/>
    <w:p>
      <w:pPr>
        <w:pStyle w:val="Heading1"/>
      </w:pPr>
      <w:r>
        <w:t xml:space="preserve">Dissertation: The Evolving Role of the Modern Architect in Belgium Brussels</w:t>
      </w:r>
    </w:p>
    <w:p>
      <w:pPr>
        <w:pStyle w:val="FirstParagraph"/>
      </w:pPr>
      <w:r>
        <w:rPr>
          <w:bCs/>
          <w:b/>
        </w:rPr>
        <w:t xml:space="preserve">Abstract:</w:t>
      </w:r>
      <w:r>
        <w:t xml:space="preserve"> </w:t>
      </w:r>
      <w:r>
        <w:t xml:space="preserve">This Dissertation critically examines the multifaceted role of the contemporary Architect within the dynamic urban landscape of Belgium Brussels. As a city defined by its unique fusion of historical grandeur, European institutional presence, and pressing sustainability demands, Brussels presents a compelling case study for understanding how Architects navigate complex socio-political, cultural, and environmental challenges. This analysis underscores that the Architect in Belgium Brussels is not merely a designer of structures but a pivotal urban catalyst shaping the city's identity for the 21st century.</w:t>
      </w:r>
    </w:p>
    <w:bookmarkStart w:id="20" w:name="Xc462f534b83f8ffbc2b31fc4089d5d268d94e6a"/>
    <w:p>
      <w:pPr>
        <w:pStyle w:val="Heading2"/>
      </w:pPr>
      <w:r>
        <w:t xml:space="preserve">Introduction: Brussels as an Architectural Crossroads</w:t>
      </w:r>
    </w:p>
    <w:p>
      <w:pPr>
        <w:pStyle w:val="FirstParagraph"/>
      </w:pPr>
      <w:r>
        <w:t xml:space="preserve">Brussels, the capital of Belgium and de facto heart of European governance, embodies a profound architectural narrative. Its streetscape is a palimpsest – from the medieval Grand Place to Art Nouveau masterpieces like Victor Horta's buildings, the imposing Beaux-Arts facades of the EU institutions, and cutting-edge contemporary developments. This Dissertation posits that operating as an</w:t>
      </w:r>
      <w:r>
        <w:t xml:space="preserve"> </w:t>
      </w:r>
      <w:r>
        <w:rPr>
          <w:bCs/>
          <w:b/>
        </w:rPr>
        <w:t xml:space="preserve">Architect</w:t>
      </w:r>
      <w:r>
        <w:t xml:space="preserve"> </w:t>
      </w:r>
      <w:r>
        <w:t xml:space="preserve">within this specific context demands a sophisticated synthesis of historical sensitivity, European policy awareness, and innovative sustainability practice. The city itself is the primary client and canvas; its unique status as both national capital and European hub fundamentally shapes the Architect's mandate.</w:t>
      </w:r>
    </w:p>
    <w:bookmarkEnd w:id="20"/>
    <w:bookmarkStart w:id="21" w:name="X5d77b67c81130ab718d5ef4e2d474037b65f976"/>
    <w:p>
      <w:pPr>
        <w:pStyle w:val="Heading2"/>
      </w:pPr>
      <w:r>
        <w:t xml:space="preserve">The Architect in Belgium Brussels: Beyond Design</w:t>
      </w:r>
    </w:p>
    <w:p>
      <w:pPr>
        <w:pStyle w:val="FirstParagraph"/>
      </w:pPr>
      <w:r>
        <w:t xml:space="preserve">The role transcends traditional building design. In Belgium Brussels, an Architect must be a skilled diplomat, navigating intricate local regulations (often differing between Flemish and Walloon regions within the Brussels-Capital Region), European Union directives, and complex stakeholder interests – from municipal authorities to EU bodies like the European Commission or Parliament. This Dissertation highlights that successful projects often emerge from Architects who excel in collaborative processes, mediating between heritage conservation societies, environmental groups, developers, and citizens. For instance, the sensitive renovation of the Palais des Beaux-Arts (Bozar) required not just technical mastery but deep engagement with Brussels' cultural identity – a testament to the Architect's role as a community integrator.</w:t>
      </w:r>
    </w:p>
    <w:bookmarkEnd w:id="21"/>
    <w:bookmarkStart w:id="22" w:name="X6dd637b08f5f28c599c4e82e922b2a32aecd810"/>
    <w:p>
      <w:pPr>
        <w:pStyle w:val="Heading2"/>
      </w:pPr>
      <w:r>
        <w:t xml:space="preserve">Challenges: Heritage vs. Innovation in a Global City</w:t>
      </w:r>
    </w:p>
    <w:p>
      <w:pPr>
        <w:pStyle w:val="FirstParagraph"/>
      </w:pPr>
      <w:r>
        <w:t xml:space="preserve">One of the most significant challenges confronting the Architect in Belgium Brussels is balancing preservation with necessary modernization. The city's rich architectural heritage, protected by stringent laws, often conflicts with demands for densification, improved infrastructure, and sustainable building standards. This Dissertation argues that the most impactful Architects in Brussels are those who do not merely preserve but reinterpret history. Examples include projects like the new EU Commission headquarters (the "Flemish Parliament Building" phase) or contemporary housing developments integrated into historic districts, where modern forms dialogue respectfully with the past. The Architect must master tools of adaptive reuse and context-sensitive design to avoid sterile replication or destructive erasure – a crucial skill for navigating Belgium Brussels' complex urban fabric.</w:t>
      </w:r>
    </w:p>
    <w:bookmarkEnd w:id="22"/>
    <w:bookmarkStart w:id="23" w:name="Xae5b15e852ae21febbc0675d70aceaef116501a"/>
    <w:p>
      <w:pPr>
        <w:pStyle w:val="Heading2"/>
      </w:pPr>
      <w:r>
        <w:t xml:space="preserve">Sustainability: The Imperative Shaping Architectural Practice</w:t>
      </w:r>
    </w:p>
    <w:p>
      <w:pPr>
        <w:pStyle w:val="FirstParagraph"/>
      </w:pPr>
      <w:r>
        <w:t xml:space="preserve">Driven by EU climate targets and local initiatives like Brussels' "Climate Plan," sustainability has become non-negotiable for the Architect in Belgium Brussels. This Dissertation emphasizes that true architectural excellence here now fundamentally integrates energy efficiency, passive design, use of low-carbon materials, and biodiversity from the earliest concept stages. Projects must exceed national benchmarks to meet EU expectations and address Brussels' specific microclimate challenges (e.g., urban heat islands). Architects are increasingly required to be sustainability consultants as much as designers. The rise of projects achieving "BREEAM Excellent" or "LEED Platinum" certification within Belgium Brussels, such as the new Eco-City district developments, exemplifies how the Architect's role has evolved into that of a lead environmental steward for the city.</w:t>
      </w:r>
    </w:p>
    <w:bookmarkEnd w:id="23"/>
    <w:bookmarkStart w:id="24" w:name="X397fe7b99280cad3de968b63f6f78e84dd7e285"/>
    <w:p>
      <w:pPr>
        <w:pStyle w:val="Heading2"/>
      </w:pPr>
      <w:r>
        <w:t xml:space="preserve">The European Dimension: An Architect's Unique Context</w:t>
      </w:r>
    </w:p>
    <w:p>
      <w:pPr>
        <w:pStyle w:val="FirstParagraph"/>
      </w:pPr>
      <w:r>
        <w:t xml:space="preserve">A defining characteristic for any Architect practicing in Belgium Brussels is the direct influence of European scale. The presence of major EU institutions means Architects often work on projects with pan-European implications, adhering to EU procurement rules and sustainability frameworks like the Energy Performance of Buildings Directive (EPBD). This Dissertation contends that this context elevates the Architect's role; they are not just serving a local client but contributing to broader European urban development strategies. Designing a public building for an EU agency in Brussels inherently involves understanding European architectural trends, funding mechanisms, and collaborative frameworks – a dimension absent in most global cities outside the EU core.</w:t>
      </w:r>
    </w:p>
    <w:bookmarkEnd w:id="24"/>
    <w:bookmarkStart w:id="25" w:name="conclusion-the-architect-as-urban-shaper"/>
    <w:p>
      <w:pPr>
        <w:pStyle w:val="Heading2"/>
      </w:pPr>
      <w:r>
        <w:t xml:space="preserve">Conclusion: The Architect as Urban Shaper</w:t>
      </w:r>
    </w:p>
    <w:p>
      <w:pPr>
        <w:pStyle w:val="FirstParagraph"/>
      </w:pPr>
      <w:r>
        <w:t xml:space="preserve">This Dissertation concludes that the Architect operating within Belgium Brussels occupies a position of significant strategic importance. They are not merely creators of buildings but indispensable mediators and innovators navigating the intricate interplay of local heritage, European governance, and urgent environmental needs. The successful Architect in this context possesses a rare blend: deep respect for Brussels' layered history, fluency in European policy and practice, mastery of cutting-edge sustainable technologies, and exceptional collaborative skills. As Belgium Brussels continues its evolution towards a more resilient, inclusive, and dynamic metropolis – a city where the</w:t>
      </w:r>
      <w:r>
        <w:t xml:space="preserve"> </w:t>
      </w:r>
      <w:r>
        <w:rPr>
          <w:bCs/>
          <w:b/>
        </w:rPr>
        <w:t xml:space="preserve">Dissertation</w:t>
      </w:r>
      <w:r>
        <w:t xml:space="preserve"> </w:t>
      </w:r>
      <w:r>
        <w:t xml:space="preserve">on the Architect's role must be continuously re-evaluated – the contributions of this specialized profession will remain central to shaping its future. The Architect in Belgium Brussels is not just building structures; they are actively constructing the city's sustainable and culturally rich identity for generations to come.</w:t>
      </w:r>
    </w:p>
    <w:p>
      <w:pPr>
        <w:pStyle w:val="BodyText"/>
      </w:pPr>
      <w:r>
        <w:rPr>
          <w:iCs/>
          <w:i/>
        </w:rPr>
        <w:t xml:space="preserve">This Dissertation was researched and compiled for academic discourse on urban development within the specific context of Belgium Brussels, emphasizing the critical and evolving role of the Architect as a key professional in contemporary European urbanism.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Architect in Belgium Brussels</dc:title>
  <dc:creator/>
  <dc:language>en</dc:language>
  <cp:keywords/>
  <dcterms:created xsi:type="dcterms:W3CDTF">2025-12-11T16:27:45Z</dcterms:created>
  <dcterms:modified xsi:type="dcterms:W3CDTF">2025-12-11T16:27:45Z</dcterms:modified>
</cp:coreProperties>
</file>

<file path=docProps/custom.xml><?xml version="1.0" encoding="utf-8"?>
<Properties xmlns="http://schemas.openxmlformats.org/officeDocument/2006/custom-properties" xmlns:vt="http://schemas.openxmlformats.org/officeDocument/2006/docPropsVTypes"/>
</file>