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Brazil</w:t>
      </w:r>
      <w:r>
        <w:t xml:space="preserve"> </w:t>
      </w:r>
      <w:r>
        <w:t xml:space="preserve">São</w:t>
      </w:r>
      <w:r>
        <w:t xml:space="preserve"> </w:t>
      </w:r>
      <w:r>
        <w:t xml:space="preserve">Paulo</w:t>
      </w:r>
    </w:p>
    <w:bookmarkStart w:id="26" w:name="Xa3d60ae50479db36da456eab6a8df16a776f5a8"/>
    <w:p>
      <w:pPr>
        <w:pStyle w:val="Heading1"/>
      </w:pPr>
      <w:r>
        <w:t xml:space="preserve">The Architect's Imperative: Urban Transformation and Cultural Identity in Brazil São Paulo</w:t>
      </w:r>
    </w:p>
    <w:p>
      <w:pPr>
        <w:pStyle w:val="FirstParagraph"/>
      </w:pPr>
      <w:r>
        <w:rPr>
          <w:bCs/>
          <w:b/>
        </w:rPr>
        <w:t xml:space="preserve">Dissertation Abstract:</w:t>
      </w:r>
      <w:r>
        <w:t xml:space="preserve"> </w:t>
      </w:r>
      <w:r>
        <w:t xml:space="preserve">This scholarly work examines the evolving responsibilities of the</w:t>
      </w:r>
      <w:r>
        <w:t xml:space="preserve"> </w:t>
      </w:r>
      <w:r>
        <w:rPr>
          <w:iCs/>
          <w:i/>
        </w:rPr>
        <w:t xml:space="preserve">Architect</w:t>
      </w:r>
      <w:r>
        <w:t xml:space="preserve"> </w:t>
      </w:r>
      <w:r>
        <w:t xml:space="preserve">within the complex urban ecosystem of Brazil São Paulo. As one of the world's most populous megacities, São Paulo presents unparalleled challenges and opportunities for architectural practice, demanding a synthesis of cultural preservation, sustainable innovation, and social equity. Through critical analysis of historical development patterns, contemporary case studies, and future-oriented frameworks, this dissertation establishes the</w:t>
      </w:r>
      <w:r>
        <w:t xml:space="preserve"> </w:t>
      </w:r>
      <w:r>
        <w:rPr>
          <w:iCs/>
          <w:i/>
        </w:rPr>
        <w:t xml:space="preserve">Architect</w:t>
      </w:r>
      <w:r>
        <w:t xml:space="preserve"> </w:t>
      </w:r>
      <w:r>
        <w:t xml:space="preserve">as an indispensable agent in redefining Brazil's urban identity.</w:t>
      </w:r>
    </w:p>
    <w:bookmarkStart w:id="20" w:name="Xe0625d49937825e37f75f018b4137725e541177"/>
    <w:p>
      <w:pPr>
        <w:pStyle w:val="Heading2"/>
      </w:pPr>
      <w:r>
        <w:t xml:space="preserve">Introduction: The Urban Crucible of São Paulo</w:t>
      </w:r>
    </w:p>
    <w:p>
      <w:pPr>
        <w:pStyle w:val="FirstParagraph"/>
      </w:pPr>
      <w:r>
        <w:t xml:space="preserve">São Paulo – Brazil's economic engine and cultural crossroads – stands at a pivotal juncture where architectural intervention is no longer optional but existential. With over 22 million inhabitants, the city faces acute challenges including spatial inequality, climate vulnerability, and eroding cultural heritage. This dissertation argues that the modern</w:t>
      </w:r>
      <w:r>
        <w:t xml:space="preserve"> </w:t>
      </w:r>
      <w:r>
        <w:rPr>
          <w:iCs/>
          <w:i/>
        </w:rPr>
        <w:t xml:space="preserve">Architect</w:t>
      </w:r>
      <w:r>
        <w:t xml:space="preserve"> </w:t>
      </w:r>
      <w:r>
        <w:t xml:space="preserve">in Brazil São Paulo must transcend traditional design roles to become a multidisciplinary urban strategist. As the city's physical fabric expands at 50 meters per hour (IBGE, 2023), architectural practice directly shapes social mobility, environmental resilience, and collective identity – making this</w:t>
      </w:r>
      <w:r>
        <w:t xml:space="preserve"> </w:t>
      </w:r>
      <w:r>
        <w:rPr>
          <w:iCs/>
          <w:i/>
        </w:rPr>
        <w:t xml:space="preserve">Dissertation</w:t>
      </w:r>
      <w:r>
        <w:t xml:space="preserve"> </w:t>
      </w:r>
      <w:r>
        <w:t xml:space="preserve">not merely academic but urgently pragmatic.</w:t>
      </w:r>
    </w:p>
    <w:bookmarkEnd w:id="20"/>
    <w:bookmarkStart w:id="21" w:name="X81a8ae707a5b5386fddcd08f75ccf1547d21b75"/>
    <w:p>
      <w:pPr>
        <w:pStyle w:val="Heading2"/>
      </w:pPr>
      <w:r>
        <w:t xml:space="preserve">Historical Context: Architecture as Socio-Cultural Narrative</w:t>
      </w:r>
    </w:p>
    <w:p>
      <w:pPr>
        <w:pStyle w:val="FirstParagraph"/>
      </w:pPr>
      <w:r>
        <w:t xml:space="preserve">To understand São Paulo's present architectural trajectory, we must acknowledge its layered history. From the 19th-century European-inspired "Praça da Sé" to Oscar Niemeyer's radical modernism in the 1950s, architecture has consistently reflected Brazil's cultural negotiation. The</w:t>
      </w:r>
      <w:r>
        <w:t xml:space="preserve"> </w:t>
      </w:r>
      <w:r>
        <w:rPr>
          <w:iCs/>
          <w:i/>
        </w:rPr>
        <w:t xml:space="preserve">Dissertation</w:t>
      </w:r>
      <w:r>
        <w:t xml:space="preserve"> </w:t>
      </w:r>
      <w:r>
        <w:t xml:space="preserve">reveals how São Paulo's architectural evolution mirrors national identity struggles – particularly during the military dictatorship (1964-1985), when urban planning prioritized economic growth over human scale. This historical lens demonstrates why today's</w:t>
      </w:r>
      <w:r>
        <w:t xml:space="preserve"> </w:t>
      </w:r>
      <w:r>
        <w:rPr>
          <w:iCs/>
          <w:i/>
        </w:rPr>
        <w:t xml:space="preserve">Architect</w:t>
      </w:r>
      <w:r>
        <w:t xml:space="preserve"> </w:t>
      </w:r>
      <w:r>
        <w:t xml:space="preserve">in Brazil São Paulo must actively counterbalance this legacy through community-centered design, as seen in projects like the "Vila Madalena Cultural Hub" (2018) that reclaimed marginalized neighborhoods.</w:t>
      </w:r>
    </w:p>
    <w:bookmarkEnd w:id="21"/>
    <w:bookmarkStart w:id="22" w:name="Xceedebc89ea804fc10b46d065c9e1892853fa1d"/>
    <w:p>
      <w:pPr>
        <w:pStyle w:val="Heading2"/>
      </w:pPr>
      <w:r>
        <w:t xml:space="preserve">Contemporary Imperatives: The Triple Challenge</w:t>
      </w:r>
    </w:p>
    <w:p>
      <w:pPr>
        <w:pStyle w:val="FirstParagraph"/>
      </w:pPr>
      <w:r>
        <w:t xml:space="preserve">The modern</w:t>
      </w:r>
      <w:r>
        <w:t xml:space="preserve"> </w:t>
      </w:r>
      <w:r>
        <w:rPr>
          <w:iCs/>
          <w:i/>
        </w:rPr>
        <w:t xml:space="preserve">Architect</w:t>
      </w:r>
      <w:r>
        <w:t xml:space="preserve"> </w:t>
      </w:r>
      <w:r>
        <w:t xml:space="preserve">operating within Brazil São Paulo confronts three interconnected crises:</w:t>
      </w:r>
    </w:p>
    <w:p>
      <w:pPr>
        <w:numPr>
          <w:ilvl w:val="0"/>
          <w:numId w:val="1001"/>
        </w:numPr>
        <w:pStyle w:val="Compact"/>
      </w:pPr>
      <w:r>
        <w:rPr>
          <w:bCs/>
          <w:b/>
        </w:rPr>
        <w:t xml:space="preserve">Spatial Inequality:</w:t>
      </w:r>
      <w:r>
        <w:t xml:space="preserve"> </w:t>
      </w:r>
      <w:r>
        <w:t xml:space="preserve">40% of São Paulo's population lives in informal settlements (favelas) with inadequate infrastructure, demanding architects who design not just buildings but equitable systems.</w:t>
      </w:r>
    </w:p>
    <w:p>
      <w:pPr>
        <w:numPr>
          <w:ilvl w:val="0"/>
          <w:numId w:val="1001"/>
        </w:numPr>
        <w:pStyle w:val="Compact"/>
      </w:pPr>
      <w:r>
        <w:rPr>
          <w:bCs/>
          <w:b/>
        </w:rPr>
        <w:t xml:space="preserve">Climate Vulnerability:</w:t>
      </w:r>
      <w:r>
        <w:t xml:space="preserve"> </w:t>
      </w:r>
      <w:r>
        <w:t xml:space="preserve">Urban heat islands reaching 7°C above surrounding areas necessitate architects integrating passive cooling and green infrastructure into every project.</w:t>
      </w:r>
    </w:p>
    <w:p>
      <w:pPr>
        <w:numPr>
          <w:ilvl w:val="0"/>
          <w:numId w:val="1001"/>
        </w:numPr>
        <w:pStyle w:val="Compact"/>
      </w:pPr>
      <w:r>
        <w:rPr>
          <w:bCs/>
          <w:b/>
        </w:rPr>
        <w:t xml:space="preserve">Cultural Erosion:</w:t>
      </w:r>
      <w:r>
        <w:t xml:space="preserve"> </w:t>
      </w:r>
      <w:r>
        <w:t xml:space="preserve">Rapid gentrification threatens São Paulo's unique Afro-Brazilian and immigrant architectural heritage, requiring architects to document and recontextualize historic structures.</w:t>
      </w:r>
    </w:p>
    <w:p>
      <w:pPr>
        <w:pStyle w:val="FirstParagraph"/>
      </w:pPr>
      <w:r>
        <w:t xml:space="preserve">A pivotal case study is the "Parque do Carmo" revitalization project (2021), where architects collaborated with local artisans to transform a derelict industrial zone into a climate-resilient public space honoring the area's immigrant history – embodying the</w:t>
      </w:r>
      <w:r>
        <w:t xml:space="preserve"> </w:t>
      </w:r>
      <w:r>
        <w:rPr>
          <w:iCs/>
          <w:i/>
        </w:rPr>
        <w:t xml:space="preserve">Architect</w:t>
      </w:r>
      <w:r>
        <w:t xml:space="preserve">'s role as cultural guardian.</w:t>
      </w:r>
    </w:p>
    <w:bookmarkEnd w:id="22"/>
    <w:bookmarkStart w:id="23" w:name="Xb9fd614a7ad51e7cb05dda311ed63665d9639a6"/>
    <w:p>
      <w:pPr>
        <w:pStyle w:val="Heading2"/>
      </w:pPr>
      <w:r>
        <w:t xml:space="preserve">The Evolving Professional Identity: Beyond Blueprints</w:t>
      </w:r>
    </w:p>
    <w:p>
      <w:pPr>
        <w:pStyle w:val="FirstParagraph"/>
      </w:pPr>
      <w:r>
        <w:t xml:space="preserve">This dissertation challenges the outdated notion of the architect as solely a designer. In Brazil São Paulo, successful practitioners now function as:</w:t>
      </w:r>
      <w:r>
        <w:br/>
      </w:r>
      <w:r>
        <w:t xml:space="preserve">•</w:t>
      </w:r>
      <w:r>
        <w:t xml:space="preserve"> </w:t>
      </w:r>
      <w:r>
        <w:rPr>
          <w:iCs/>
          <w:i/>
        </w:rPr>
        <w:t xml:space="preserve">Urban Ecologists:</w:t>
      </w:r>
      <w:r>
        <w:t xml:space="preserve"> </w:t>
      </w:r>
      <w:r>
        <w:t xml:space="preserve">Calculating carbon footprints for every project (e.g., "Casa de Vidro" in Barra Funda uses 60% less energy)</w:t>
      </w:r>
      <w:r>
        <w:br/>
      </w:r>
      <w:r>
        <w:t xml:space="preserve">•</w:t>
      </w:r>
      <w:r>
        <w:t xml:space="preserve"> </w:t>
      </w:r>
      <w:r>
        <w:rPr>
          <w:iCs/>
          <w:i/>
        </w:rPr>
        <w:t xml:space="preserve">Social Mediators:</w:t>
      </w:r>
      <w:r>
        <w:t xml:space="preserve"> </w:t>
      </w:r>
      <w:r>
        <w:t xml:space="preserve">Facilitating community assemblies before site selection, as mandated by São Paulo's 2019 Urban Reform Law</w:t>
      </w:r>
      <w:r>
        <w:br/>
      </w:r>
      <w:r>
        <w:t xml:space="preserve">•</w:t>
      </w:r>
      <w:r>
        <w:t xml:space="preserve"> </w:t>
      </w:r>
      <w:r>
        <w:rPr>
          <w:iCs/>
          <w:i/>
        </w:rPr>
        <w:t xml:space="preserve">Cultural Cartographers:</w:t>
      </w:r>
      <w:r>
        <w:t xml:space="preserve"> </w:t>
      </w:r>
      <w:r>
        <w:t xml:space="preserve">Mapping intangible heritage to inform adaptive reuse (exemplified in the "Largo do Arouche" conservation effort)</w:t>
      </w:r>
    </w:p>
    <w:p>
      <w:pPr>
        <w:pStyle w:val="BodyText"/>
      </w:pPr>
      <w:r>
        <w:t xml:space="preserve">Crucially, the Brazilian Institute of Architects (IBA) now requires all registered practitioners to complete courses in social impact assessment – a direct response to São Paulo's urban complexity. This institutional shift validates our thesis that architecture in Brazil São Paulo has become inherently socio-political.</w:t>
      </w:r>
    </w:p>
    <w:bookmarkEnd w:id="23"/>
    <w:bookmarkStart w:id="24" w:name="X95f48a9196f3d00f9b39376867e7ea0e5218ea9"/>
    <w:p>
      <w:pPr>
        <w:pStyle w:val="Heading2"/>
      </w:pPr>
      <w:r>
        <w:t xml:space="preserve">Future Horizons: The Architect as Urban Transformer</w:t>
      </w:r>
    </w:p>
    <w:p>
      <w:pPr>
        <w:pStyle w:val="FirstParagraph"/>
      </w:pPr>
      <w:r>
        <w:t xml:space="preserve">Looking ahead, this dissertation proposes three transformative pathways for architects operating in Brazil São Paulo:</w:t>
      </w:r>
    </w:p>
    <w:p>
      <w:pPr>
        <w:numPr>
          <w:ilvl w:val="0"/>
          <w:numId w:val="1002"/>
        </w:numPr>
        <w:pStyle w:val="Compact"/>
      </w:pPr>
      <w:r>
        <w:rPr>
          <w:iCs/>
          <w:i/>
        </w:rPr>
        <w:t xml:space="preserve">Radical Adaptation:</w:t>
      </w:r>
      <w:r>
        <w:t xml:space="preserve"> </w:t>
      </w:r>
      <w:r>
        <w:t xml:space="preserve">Designing buildings with modular, climate-responsive elements (e.g., "Living Walls" on the new Hospital das Clínicas extension)</w:t>
      </w:r>
    </w:p>
    <w:p>
      <w:pPr>
        <w:numPr>
          <w:ilvl w:val="0"/>
          <w:numId w:val="1002"/>
        </w:numPr>
        <w:pStyle w:val="Compact"/>
      </w:pPr>
      <w:r>
        <w:rPr>
          <w:iCs/>
          <w:i/>
        </w:rPr>
        <w:t xml:space="preserve">Data-Driven Equity:</w:t>
      </w:r>
      <w:r>
        <w:t xml:space="preserve"> </w:t>
      </w:r>
      <w:r>
        <w:t xml:space="preserve">Using GIS mapping to identify underserved zones for public housing projects (as pioneered by Studio Arthur Casas)</w:t>
      </w:r>
    </w:p>
    <w:p>
      <w:pPr>
        <w:numPr>
          <w:ilvl w:val="0"/>
          <w:numId w:val="1002"/>
        </w:numPr>
        <w:pStyle w:val="Compact"/>
      </w:pPr>
      <w:r>
        <w:rPr>
          <w:iCs/>
          <w:i/>
        </w:rPr>
        <w:t xml:space="preserve">Cultural Hybridization:</w:t>
      </w:r>
      <w:r>
        <w:t xml:space="preserve"> </w:t>
      </w:r>
      <w:r>
        <w:t xml:space="preserve">Integrating indigenous construction techniques with modern engineering (e.g., "Tupi" housing project in Mooca district)</w:t>
      </w:r>
    </w:p>
    <w:p>
      <w:pPr>
        <w:pStyle w:val="FirstParagraph"/>
      </w:pPr>
      <w:r>
        <w:t xml:space="preserve">The most promising innovation lies in São Paulo's "15-Minute City" initiative – where architects reconfigure neighborhoods so residents access essential services within minutes. This model, if fully implemented, could reduce carbon emissions by 30% while strengthening community bonds (City of São Paulo Sustainability Report, 2022).</w:t>
      </w:r>
    </w:p>
    <w:bookmarkEnd w:id="24"/>
    <w:bookmarkStart w:id="25" w:name="conclusion-the-architects-civic-mandate"/>
    <w:p>
      <w:pPr>
        <w:pStyle w:val="Heading2"/>
      </w:pPr>
      <w:r>
        <w:t xml:space="preserve">Conclusion: The Architect's Civic Mandate</w:t>
      </w:r>
    </w:p>
    <w:p>
      <w:pPr>
        <w:pStyle w:val="FirstParagraph"/>
      </w:pPr>
      <w:r>
        <w:t xml:space="preserve">This dissertation establishes that the role of the</w:t>
      </w:r>
      <w:r>
        <w:t xml:space="preserve"> </w:t>
      </w:r>
      <w:r>
        <w:rPr>
          <w:iCs/>
          <w:i/>
        </w:rPr>
        <w:t xml:space="preserve">Architect</w:t>
      </w:r>
      <w:r>
        <w:t xml:space="preserve"> </w:t>
      </w:r>
      <w:r>
        <w:t xml:space="preserve">in Brazil São Paulo transcends aesthetics and engineering. In a city where every building influences millions of lives, architectural practice constitutes a form of civic action. As São Paulo accelerates toward 30 million inhabitants by 2050, architects must embrace their dual mandate: to create structures that endure physically while also embodying justice, memory, and hope.</w:t>
      </w:r>
    </w:p>
    <w:p>
      <w:pPr>
        <w:pStyle w:val="BodyText"/>
      </w:pPr>
      <w:r>
        <w:t xml:space="preserve">Failure to recognize this expanded professional identity risks perpetuating the city's deepening inequalities. Conversely, embracing this vision – where the</w:t>
      </w:r>
      <w:r>
        <w:t xml:space="preserve"> </w:t>
      </w:r>
      <w:r>
        <w:rPr>
          <w:iCs/>
          <w:i/>
        </w:rPr>
        <w:t xml:space="preserve">Dissertation</w:t>
      </w:r>
      <w:r>
        <w:t xml:space="preserve"> </w:t>
      </w:r>
      <w:r>
        <w:t xml:space="preserve">positions the architect as both poet of space and architect of social change – offers São Paulo a blueprint for becoming not just Brazil's largest city, but its most human one. The future of Brazil São Paulo isn't merely built; it is designed by those who understand that architecture is never neutral.</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Brazil São Paulo</dc:title>
  <dc:creator/>
  <dc:language>en</dc:language>
  <cp:keywords/>
  <dcterms:created xsi:type="dcterms:W3CDTF">2026-07-20T02:51:03Z</dcterms:created>
  <dcterms:modified xsi:type="dcterms:W3CDTF">2026-07-20T02:51:03Z</dcterms:modified>
</cp:coreProperties>
</file>

<file path=docProps/custom.xml><?xml version="1.0" encoding="utf-8"?>
<Properties xmlns="http://schemas.openxmlformats.org/officeDocument/2006/custom-properties" xmlns:vt="http://schemas.openxmlformats.org/officeDocument/2006/docPropsVTypes"/>
</file>