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Architectural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5" w:name="X23c42558009c929ebe6c69f8c2c495d42aa9672"/>
    <w:p>
      <w:pPr>
        <w:pStyle w:val="Heading1"/>
      </w:pPr>
      <w:r>
        <w:t xml:space="preserve">Dissertation: Navigating the Professional Journey of an Architect in Canada Toronto</w:t>
      </w:r>
    </w:p>
    <w:p>
      <w:pPr>
        <w:pStyle w:val="FirstParagraph"/>
      </w:pPr>
      <w:r>
        <w:t xml:space="preserve">Aspiring professionals seeking to establish a distinguished career as an</w:t>
      </w:r>
      <w:r>
        <w:t xml:space="preserve"> </w:t>
      </w:r>
      <w:r>
        <w:rPr>
          <w:bCs/>
          <w:b/>
        </w:rPr>
        <w:t xml:space="preserve">Architect</w:t>
      </w:r>
      <w:r>
        <w:t xml:space="preserve"> </w:t>
      </w:r>
      <w:r>
        <w:t xml:space="preserve">in one of North America's most dynamic urban centers must navigate a rigorous yet rewarding pathway. This dissertation examines the comprehensive framework for becoming a licensed</w:t>
      </w:r>
      <w:r>
        <w:t xml:space="preserve"> </w:t>
      </w:r>
      <w:r>
        <w:rPr>
          <w:bCs/>
          <w:b/>
        </w:rPr>
        <w:t xml:space="preserve">Architect</w:t>
      </w:r>
      <w:r>
        <w:t xml:space="preserve"> </w:t>
      </w:r>
      <w:r>
        <w:t xml:space="preserve">within the context of</w:t>
      </w:r>
      <w:r>
        <w:t xml:space="preserve"> </w:t>
      </w:r>
      <w:r>
        <w:rPr>
          <w:iCs/>
          <w:i/>
        </w:rPr>
        <w:t xml:space="preserve">Canada Toronto</w:t>
      </w:r>
      <w:r>
        <w:t xml:space="preserve">, analyzing educational prerequisites, licensure requirements, professional practice realities, and emerging opportunities unique to this global city. The study underscores how Toronto's architectural landscape—characterized by rapid urbanization, cultural diversity, and environmental imperatives—shapes the modern</w:t>
      </w:r>
      <w:r>
        <w:t xml:space="preserve"> </w:t>
      </w:r>
      <w:r>
        <w:rPr>
          <w:bCs/>
          <w:b/>
        </w:rPr>
        <w:t xml:space="preserve">Architect</w:t>
      </w:r>
      <w:r>
        <w:t xml:space="preserve">'s role in shaping Canada's future.</w:t>
      </w:r>
    </w:p>
    <w:bookmarkStart w:id="20" w:name="X97277ce670a3bea243db48a1bbf778befc31288"/>
    <w:p>
      <w:pPr>
        <w:pStyle w:val="Heading2"/>
      </w:pPr>
      <w:r>
        <w:t xml:space="preserve">Education: The Foundation of Architectural Mastery in Canada Toronto</w:t>
      </w:r>
    </w:p>
    <w:p>
      <w:pPr>
        <w:pStyle w:val="FirstParagraph"/>
      </w:pPr>
      <w:r>
        <w:t xml:space="preserve">The journey begins with accredited academic training. In</w:t>
      </w:r>
      <w:r>
        <w:t xml:space="preserve"> </w:t>
      </w:r>
      <w:r>
        <w:rPr>
          <w:iCs/>
          <w:i/>
        </w:rPr>
        <w:t xml:space="preserve">Canada Toronto</w:t>
      </w:r>
      <w:r>
        <w:t xml:space="preserve">, prospective architects must complete a professional degree (typically a Master of Architecture) from an institution recognized by the Canadian Architectural Certification Board (CACB). Leading programs such as those at the University of Toronto's John H. Daniels Faculty of Architecture, Landscape, and Design or Ryerson University's School of Interior Design provide rigorous curricula integrating design theory, sustainable construction, urban planning, and digital modeling. This academic foundation is non-negotiable; without CACB accreditation, graduates cannot proceed toward licensure in</w:t>
      </w:r>
      <w:r>
        <w:t xml:space="preserve"> </w:t>
      </w:r>
      <w:r>
        <w:rPr>
          <w:iCs/>
          <w:i/>
        </w:rPr>
        <w:t xml:space="preserve">Canada Toronto</w:t>
      </w:r>
      <w:r>
        <w:t xml:space="preserve">. The dissertation emphasizes that these programs cultivate not just technical skills but also the critical thinking essential for addressing Toronto's complex challenges— from heritage conservation in historic districts like Queen Street West to designing resilient infrastructure for climate-adaptive cities.</w:t>
      </w:r>
    </w:p>
    <w:bookmarkEnd w:id="20"/>
    <w:bookmarkStart w:id="21" w:name="Xba97674996e1c4b6f1e7497b285ae109135deb8"/>
    <w:p>
      <w:pPr>
        <w:pStyle w:val="Heading2"/>
      </w:pPr>
      <w:r>
        <w:t xml:space="preserve">Licensure: The Provincial Gateway to Practice in Canada Toronto</w:t>
      </w:r>
    </w:p>
    <w:p>
      <w:pPr>
        <w:pStyle w:val="FirstParagraph"/>
      </w:pPr>
      <w:r>
        <w:t xml:space="preserve">Upon graduation, aspiring architects enter the Architectural Experience Program (AEP), a mandatory 3,720-hour supervised work experience administered by the Ontario Association of Architects (OAA). This phase is pivotal for transforming academic knowledge into professional practice. In</w:t>
      </w:r>
      <w:r>
        <w:t xml:space="preserve"> </w:t>
      </w:r>
      <w:r>
        <w:rPr>
          <w:iCs/>
          <w:i/>
        </w:rPr>
        <w:t xml:space="preserve">Canada Toronto</w:t>
      </w:r>
      <w:r>
        <w:t xml:space="preserve">, AEP supervisors—licensed architects—guide students through diverse projects: high-rise condominium developments in downtown Yonge-Dundas Square, community centers in Scarborough, or adaptive reuse of industrial sites along the waterfront. The dissertation documents how Toronto's dense urban fabric offers unparalleled exposure to scalable projects rarely found elsewhere. Crucially, successful completion of AEP unlocks eligibility for the Architect Registration Examination (ARE), which assesses technical competencies aligned with Ontario's Building Code and ethical standards. Only after passing all ARE divisions can one legally practice as an</w:t>
      </w:r>
      <w:r>
        <w:t xml:space="preserve"> </w:t>
      </w:r>
      <w:r>
        <w:rPr>
          <w:bCs/>
          <w:b/>
        </w:rPr>
        <w:t xml:space="preserve">Architect</w:t>
      </w:r>
      <w:r>
        <w:t xml:space="preserve"> </w:t>
      </w:r>
      <w:r>
        <w:t xml:space="preserve">in Toronto and across Canada.</w:t>
      </w:r>
    </w:p>
    <w:bookmarkEnd w:id="21"/>
    <w:bookmarkStart w:id="22" w:name="X14eefd12b718f6ed97aa1150feef529313fbaa6"/>
    <w:p>
      <w:pPr>
        <w:pStyle w:val="Heading2"/>
      </w:pPr>
      <w:r>
        <w:t xml:space="preserve">The Architect's Role: Shaping Toronto's Identity in Canada</w:t>
      </w:r>
    </w:p>
    <w:p>
      <w:pPr>
        <w:pStyle w:val="FirstParagraph"/>
      </w:pPr>
      <w:r>
        <w:t xml:space="preserve">In</w:t>
      </w:r>
      <w:r>
        <w:t xml:space="preserve"> </w:t>
      </w:r>
      <w:r>
        <w:rPr>
          <w:iCs/>
          <w:i/>
        </w:rPr>
        <w:t xml:space="preserve">Canada Toronto</w:t>
      </w:r>
      <w:r>
        <w:t xml:space="preserve">, the role of the contemporary architect transcends traditional design. This dissertation argues that successful practitioners must now function as urban ecologists, social advocates, and climate strategists. Toronto’s 2050 Climate Action Plan demands that every new building achieve net-zero emissions, placing architects at the forefront of sustainability innovation. The thesis cites landmark projects like the Evergreen Brick Works redevelopment—where an</w:t>
      </w:r>
      <w:r>
        <w:t xml:space="preserve"> </w:t>
      </w:r>
      <w:r>
        <w:rPr>
          <w:bCs/>
          <w:b/>
        </w:rPr>
        <w:t xml:space="preserve">Architect</w:t>
      </w:r>
      <w:r>
        <w:t xml:space="preserve"> </w:t>
      </w:r>
      <w:r>
        <w:t xml:space="preserve">integrated community gardens with passive solar design—as evidence of this evolution. Furthermore, Toronto's status as a multicultural hub necessitates cultural sensitivity in design; an</w:t>
      </w:r>
      <w:r>
        <w:t xml:space="preserve"> </w:t>
      </w:r>
      <w:r>
        <w:rPr>
          <w:bCs/>
          <w:b/>
        </w:rPr>
        <w:t xml:space="preserve">Architect</w:t>
      </w:r>
      <w:r>
        <w:t xml:space="preserve"> </w:t>
      </w:r>
      <w:r>
        <w:t xml:space="preserve">working on a mosque in Mississauga or a community health center in Chinatown must balance client needs with Toronto's pluralistic values. The dissertation concludes that being an architect here means shaping not just structures, but the social fabric of Canada’s most populous city.</w:t>
      </w:r>
    </w:p>
    <w:bookmarkEnd w:id="22"/>
    <w:bookmarkStart w:id="23" w:name="Xfadaf339973d1034d410c9782f9e815e129737b"/>
    <w:p>
      <w:pPr>
        <w:pStyle w:val="Heading2"/>
      </w:pPr>
      <w:r>
        <w:t xml:space="preserve">Challenges and Innovations: A Toronto-Specific Perspective</w:t>
      </w:r>
    </w:p>
    <w:p>
      <w:pPr>
        <w:pStyle w:val="FirstParagraph"/>
      </w:pPr>
      <w:r>
        <w:t xml:space="preserve">Despite its opportunities, navigating architectural practice in</w:t>
      </w:r>
      <w:r>
        <w:t xml:space="preserve"> </w:t>
      </w:r>
      <w:r>
        <w:rPr>
          <w:iCs/>
          <w:i/>
        </w:rPr>
        <w:t xml:space="preserve">Canada Toronto</w:t>
      </w:r>
      <w:r>
        <w:t xml:space="preserve"> </w:t>
      </w:r>
      <w:r>
        <w:t xml:space="preserve">presents unique hurdles. The dissertation details how skyrocketing construction costs and land scarcity in downtown cores pressure architects to innovate within constrained budgets. Additionally, the OAA’s 2023 report indicates that 68% of early-career architects in Toronto face prolonged licensure timelines due to AEP placement difficulties—a barrier this study proposes addressing through university-industry partnerships. However, technological advancements are reshaping the profession: Toronto-based firms like MVRDV and Saunders + Associates leverage AI-driven energy modeling to accelerate sustainable design, demonstrating how Canadian innovation elevates the global standing of architects in Canada.</w:t>
      </w:r>
    </w:p>
    <w:bookmarkEnd w:id="23"/>
    <w:bookmarkStart w:id="24" w:name="X12d8ab25071e4eec22920559f902fef069d3aa5"/>
    <w:p>
      <w:pPr>
        <w:pStyle w:val="Heading2"/>
      </w:pPr>
      <w:r>
        <w:t xml:space="preserve">Conclusion: Architectural Leadership in Canada Toronto's Future</w:t>
      </w:r>
    </w:p>
    <w:p>
      <w:pPr>
        <w:pStyle w:val="FirstParagraph"/>
      </w:pPr>
      <w:r>
        <w:t xml:space="preserve">This dissertation asserts that the path to becoming an architect in</w:t>
      </w:r>
      <w:r>
        <w:t xml:space="preserve"> </w:t>
      </w:r>
      <w:r>
        <w:rPr>
          <w:iCs/>
          <w:i/>
        </w:rPr>
        <w:t xml:space="preserve">Canada Toronto</w:t>
      </w:r>
      <w:r>
        <w:t xml:space="preserve"> </w:t>
      </w:r>
      <w:r>
        <w:t xml:space="preserve">is a demanding but transformative odyssey. It requires academic excellence, meticulous navigation of provincial licensure, and a commitment to solving Toronto’s urban challenges through ethical design. The city’s relentless growth—from the Eglinton Crosstown LRT corridors to the revitalized Harbourfront—creates constant demand for visionary architects who understand that every building contributes to Canada's social and environmental narrative. As Toronto evolves into a model for global cities, its licensed architects will be instrumental in defining what it means to design human-centric spaces in the 21st century. For any student aspiring to join this profession, this dissertation affirms: mastering the craft of an architect in</w:t>
      </w:r>
      <w:r>
        <w:t xml:space="preserve"> </w:t>
      </w:r>
      <w:r>
        <w:rPr>
          <w:iCs/>
          <w:i/>
        </w:rPr>
        <w:t xml:space="preserve">Canada Toronto</w:t>
      </w:r>
      <w:r>
        <w:t xml:space="preserve"> </w:t>
      </w:r>
      <w:r>
        <w:t xml:space="preserve">is not merely a career choice—it is an investment in Canada's built future.</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Architectural Excellence in Canada Toronto</dc:title>
  <dc:creator/>
  <dc:language>en</dc:language>
  <cp:keywords/>
  <dcterms:created xsi:type="dcterms:W3CDTF">2025-12-11T14:43:53Z</dcterms:created>
  <dcterms:modified xsi:type="dcterms:W3CDTF">2025-12-11T14:43:53Z</dcterms:modified>
</cp:coreProperties>
</file>

<file path=docProps/custom.xml><?xml version="1.0" encoding="utf-8"?>
<Properties xmlns="http://schemas.openxmlformats.org/officeDocument/2006/custom-properties" xmlns:vt="http://schemas.openxmlformats.org/officeDocument/2006/docPropsVTypes"/>
</file>