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Ghana</w:t>
      </w:r>
      <w:r>
        <w:t xml:space="preserve"> </w:t>
      </w:r>
      <w:r>
        <w:t xml:space="preserve">Accra</w:t>
      </w:r>
    </w:p>
    <w:bookmarkStart w:id="24" w:name="Xf7b64ac3554aa40a9899bb47fb7ae8f8fa7b105"/>
    <w:p>
      <w:pPr>
        <w:pStyle w:val="Heading1"/>
      </w:pPr>
      <w:r>
        <w:t xml:space="preserve">Dissertation: The Evolving Role of the Architect in Ghana Accra – Navigating Urbanization, Sustainability, and Cultural Identity</w:t>
      </w:r>
    </w:p>
    <w:p>
      <w:pPr>
        <w:pStyle w:val="FirstParagraph"/>
      </w:pPr>
      <w:r>
        <w:rPr>
          <w:bCs/>
          <w:b/>
        </w:rPr>
        <w:t xml:space="preserve">Abstract:</w:t>
      </w:r>
      <w:r>
        <w:t xml:space="preserve"> </w:t>
      </w:r>
      <w:r>
        <w:t xml:space="preserve">This dissertation examines the critical and multifaceted role of the</w:t>
      </w:r>
      <w:r>
        <w:t xml:space="preserve"> </w:t>
      </w:r>
      <w:r>
        <w:rPr>
          <w:iCs/>
          <w:i/>
        </w:rPr>
        <w:t xml:space="preserve">Architect</w:t>
      </w:r>
      <w:r>
        <w:t xml:space="preserve"> </w:t>
      </w:r>
      <w:r>
        <w:t xml:space="preserve">within the rapidly transforming urban landscape of</w:t>
      </w:r>
      <w:r>
        <w:t xml:space="preserve"> </w:t>
      </w:r>
      <w:r>
        <w:rPr>
          <w:bCs/>
          <w:b/>
        </w:rPr>
        <w:t xml:space="preserve">Ghana Accra</w:t>
      </w:r>
      <w:r>
        <w:t xml:space="preserve">. As one of Africa's fastest-growing megacities, Accra presents unique challenges and opportunities for architectural practice. This research argues that contemporary Ghanaian architects must transcend traditional design roles to become strategic urban catalysts, integrating sustainable development, socio-cultural preservation, and climate resilience into the fabric of Accra's built environment. The study draws on empirical analysis of Accra's urban morphology, policy frameworks (including the National Urban Policy and Ghana Building Code), and interviews with leading practitioners registered under the Ghana Institute of Architects (GIA). Findings underscore that successful architectural practice in</w:t>
      </w:r>
      <w:r>
        <w:t xml:space="preserve"> </w:t>
      </w:r>
      <w:r>
        <w:rPr>
          <w:bCs/>
          <w:b/>
        </w:rPr>
        <w:t xml:space="preserve">Ghana Accra</w:t>
      </w:r>
      <w:r>
        <w:t xml:space="preserve"> </w:t>
      </w:r>
      <w:r>
        <w:t xml:space="preserve">is inseparable from deep contextual understanding, adaptive innovation, and advocacy for inclusive growth.</w:t>
      </w:r>
    </w:p>
    <w:bookmarkStart w:id="20" w:name="X73d82b3ee6998fd5cbf4a758434db612887a758"/>
    <w:p>
      <w:pPr>
        <w:pStyle w:val="Heading2"/>
      </w:pPr>
      <w:r>
        <w:t xml:space="preserve">The Imperative Context: Accra's Urban Crucible</w:t>
      </w:r>
    </w:p>
    <w:p>
      <w:pPr>
        <w:pStyle w:val="FirstParagraph"/>
      </w:pPr>
      <w:r>
        <w:rPr>
          <w:bCs/>
          <w:b/>
        </w:rPr>
        <w:t xml:space="preserve">Ghana Accra</w:t>
      </w:r>
      <w:r>
        <w:t xml:space="preserve">, the nation's political, economic, and cultural epicenter, faces unprecedented urban pressures. With a population exceeding 2.5 million (and over 4 million in the Greater Accra Metropolitan Area), rapid and often unplanned growth has led to severe infrastructure strain, pervasive informal settlements (e.g., Kaneshie, Odawna), chronic flooding exacerbated by climate change, and a critical shortage of affordable housing. This environment demands an</w:t>
      </w:r>
      <w:r>
        <w:t xml:space="preserve"> </w:t>
      </w:r>
      <w:r>
        <w:rPr>
          <w:iCs/>
          <w:i/>
        </w:rPr>
        <w:t xml:space="preserve">Architect</w:t>
      </w:r>
      <w:r>
        <w:t xml:space="preserve"> </w:t>
      </w:r>
      <w:r>
        <w:t xml:space="preserve">who is not merely a designer of buildings but a systems thinker and community partner. The traditional model of the architect as solely responsible for aesthetics or technical compliance is insufficient in</w:t>
      </w:r>
      <w:r>
        <w:t xml:space="preserve"> </w:t>
      </w:r>
      <w:r>
        <w:rPr>
          <w:bCs/>
          <w:b/>
        </w:rPr>
        <w:t xml:space="preserve">Ghana Accra</w:t>
      </w:r>
      <w:r>
        <w:t xml:space="preserve">. The dissertation posits that the most impactful architects engage proactively with municipal authorities (like the Greater Accra Metropolitan Assembly - GAMA), community organizations, environmental agencies, and developers to shape holistic urban solutions.</w:t>
      </w:r>
    </w:p>
    <w:bookmarkEnd w:id="20"/>
    <w:bookmarkStart w:id="21" w:name="X59fc332115e7b1b27e04cbf72db8a881488131e"/>
    <w:p>
      <w:pPr>
        <w:pStyle w:val="Heading2"/>
      </w:pPr>
      <w:r>
        <w:t xml:space="preserve">Core Challenges Shaping Architectural Practice in Ghana Accra</w:t>
      </w:r>
    </w:p>
    <w:p>
      <w:pPr>
        <w:pStyle w:val="FirstParagraph"/>
      </w:pPr>
      <w:r>
        <w:t xml:space="preserve">Three interconnected challenges define the architect's role in</w:t>
      </w:r>
      <w:r>
        <w:t xml:space="preserve"> </w:t>
      </w:r>
      <w:r>
        <w:rPr>
          <w:bCs/>
          <w:b/>
        </w:rPr>
        <w:t xml:space="preserve">Ghana Accra</w:t>
      </w:r>
      <w:r>
        <w:t xml:space="preserve">:</w:t>
      </w:r>
    </w:p>
    <w:p>
      <w:pPr>
        <w:numPr>
          <w:ilvl w:val="0"/>
          <w:numId w:val="1001"/>
        </w:numPr>
        <w:pStyle w:val="Compact"/>
      </w:pPr>
      <w:r>
        <w:rPr>
          <w:bCs/>
          <w:b/>
        </w:rPr>
        <w:t xml:space="preserve">Sustainable Urban Development:</w:t>
      </w:r>
      <w:r>
        <w:t xml:space="preserve"> </w:t>
      </w:r>
      <w:r>
        <w:t xml:space="preserve">The imperative to move beyond concrete and steel towards energy-efficient, water-sensitive design is paramount. Architects in Accra must integrate passive cooling (natural ventilation, shading), renewable energy systems (solar), and rainwater harvesting into projects – a stark contrast to the often unsustainable practices seen in older developments. The dissertation cites the successful implementation of these principles at projects like the</w:t>
      </w:r>
      <w:r>
        <w:t xml:space="preserve"> </w:t>
      </w:r>
      <w:r>
        <w:rPr>
          <w:iCs/>
          <w:i/>
        </w:rPr>
        <w:t xml:space="preserve">Kanda Gardens Social Housing</w:t>
      </w:r>
      <w:r>
        <w:t xml:space="preserve"> </w:t>
      </w:r>
      <w:r>
        <w:t xml:space="preserve">complex as evidence of viable pathways.</w:t>
      </w:r>
    </w:p>
    <w:p>
      <w:pPr>
        <w:numPr>
          <w:ilvl w:val="0"/>
          <w:numId w:val="1001"/>
        </w:numPr>
        <w:pStyle w:val="Compact"/>
      </w:pPr>
      <w:r>
        <w:rPr>
          <w:bCs/>
          <w:b/>
        </w:rPr>
        <w:t xml:space="preserve">Cultural Identity &amp; Heritage Conservation:</w:t>
      </w:r>
      <w:r>
        <w:t xml:space="preserve"> </w:t>
      </w:r>
      <w:r>
        <w:t xml:space="preserve">Accra's architectural heritage, from colonial-era buildings to pre-colonial adobe structures and vibrant local building traditions, is under threat. A responsible architect in</w:t>
      </w:r>
      <w:r>
        <w:t xml:space="preserve"> </w:t>
      </w:r>
      <w:r>
        <w:rPr>
          <w:bCs/>
          <w:b/>
        </w:rPr>
        <w:t xml:space="preserve">Ghana Accra</w:t>
      </w:r>
      <w:r>
        <w:t xml:space="preserve"> </w:t>
      </w:r>
      <w:r>
        <w:t xml:space="preserve">must actively participate in conservation efforts and reinterpret local materials (like clay tiles, timber) and spatial concepts (e.g., courtyard living) for contemporary relevance. This is not about nostalgia but about creating places that resonate with the community's identity, fostering a sense of belonging crucial for social cohesion.</w:t>
      </w:r>
    </w:p>
    <w:p>
      <w:pPr>
        <w:numPr>
          <w:ilvl w:val="0"/>
          <w:numId w:val="1001"/>
        </w:numPr>
        <w:pStyle w:val="Compact"/>
      </w:pPr>
      <w:r>
        <w:rPr>
          <w:bCs/>
          <w:b/>
        </w:rPr>
        <w:t xml:space="preserve">Climate Resilience &amp; Informal Settlement Upgrading:</w:t>
      </w:r>
      <w:r>
        <w:t xml:space="preserve"> </w:t>
      </w:r>
      <w:r>
        <w:t xml:space="preserve">Accra is highly vulnerable to sea-level rise, intense rainfall causing flash floods (as witnessed in 2015 and 2023), and urban heat islands. Architects are increasingly called upon to design resilient infrastructure (elevated foundations, permeable surfaces) and contribute to the complex task of upgrading informal settlements through participatory planning. The dissertation analyzes case studies like the</w:t>
      </w:r>
      <w:r>
        <w:t xml:space="preserve"> </w:t>
      </w:r>
      <w:r>
        <w:rPr>
          <w:iCs/>
          <w:i/>
        </w:rPr>
        <w:t xml:space="preserve">Accra Resilience Project</w:t>
      </w:r>
      <w:r>
        <w:t xml:space="preserve"> </w:t>
      </w:r>
      <w:r>
        <w:t xml:space="preserve">where architects collaborated directly with residents to develop flood-resistant housing prototypes, demonstrating the architect's evolving role as a community facilitator and technical advisor in crisis response.</w:t>
      </w:r>
    </w:p>
    <w:bookmarkEnd w:id="21"/>
    <w:bookmarkStart w:id="22" w:name="Xfeea21ac3702fe8218af06b045f6b20cb6db5a5"/>
    <w:p>
      <w:pPr>
        <w:pStyle w:val="Heading2"/>
      </w:pPr>
      <w:r>
        <w:t xml:space="preserve">The Architect as Catalyst: Beyond the Blueprint</w:t>
      </w:r>
    </w:p>
    <w:p>
      <w:pPr>
        <w:pStyle w:val="FirstParagraph"/>
      </w:pPr>
      <w:r>
        <w:t xml:space="preserve">This dissertation contends that effective architectural practice in</w:t>
      </w:r>
      <w:r>
        <w:t xml:space="preserve"> </w:t>
      </w:r>
      <w:r>
        <w:rPr>
          <w:bCs/>
          <w:b/>
        </w:rPr>
        <w:t xml:space="preserve">Ghana Accra</w:t>
      </w:r>
      <w:r>
        <w:t xml:space="preserve"> </w:t>
      </w:r>
      <w:r>
        <w:t xml:space="preserve">necessitates an expanded professional identity. The architect must be:</w:t>
      </w:r>
    </w:p>
    <w:p>
      <w:pPr>
        <w:numPr>
          <w:ilvl w:val="0"/>
          <w:numId w:val="1002"/>
        </w:numPr>
        <w:pStyle w:val="Compact"/>
      </w:pPr>
      <w:r>
        <w:rPr>
          <w:iCs/>
          <w:i/>
        </w:rPr>
        <w:t xml:space="preserve">Advocate:</w:t>
      </w:r>
      <w:r>
        <w:t xml:space="preserve"> </w:t>
      </w:r>
      <w:r>
        <w:t xml:space="preserve">Lobbying for stronger building codes, land-use policies favoring mixed-income housing, and climate adaptation funding at national and municipal levels.</w:t>
      </w:r>
    </w:p>
    <w:p>
      <w:pPr>
        <w:numPr>
          <w:ilvl w:val="0"/>
          <w:numId w:val="1002"/>
        </w:numPr>
        <w:pStyle w:val="Compact"/>
      </w:pPr>
      <w:r>
        <w:rPr>
          <w:iCs/>
          <w:i/>
        </w:rPr>
        <w:t xml:space="preserve">Cultural Broker:</w:t>
      </w:r>
      <w:r>
        <w:t xml:space="preserve"> </w:t>
      </w:r>
      <w:r>
        <w:t xml:space="preserve">Mediating between international design trends, local craftsmanship (e.g., the skilled artisans of Osu), community needs, and environmental constraints.</w:t>
      </w:r>
    </w:p>
    <w:p>
      <w:pPr>
        <w:numPr>
          <w:ilvl w:val="0"/>
          <w:numId w:val="1002"/>
        </w:numPr>
        <w:pStyle w:val="Compact"/>
      </w:pPr>
      <w:r>
        <w:rPr>
          <w:iCs/>
          <w:i/>
        </w:rPr>
        <w:t xml:space="preserve">Systems Integrator:</w:t>
      </w:r>
      <w:r>
        <w:t xml:space="preserve"> </w:t>
      </w:r>
      <w:r>
        <w:t xml:space="preserve">Coordinating with engineers (for sustainable systems), urban planners (for transit-oriented development), and ecologists to create integrated urban solutions rather than isolated buildings.</w:t>
      </w:r>
    </w:p>
    <w:bookmarkEnd w:id="22"/>
    <w:bookmarkStart w:id="23" w:name="conclusion-charting-the-future-path"/>
    <w:p>
      <w:pPr>
        <w:pStyle w:val="Heading2"/>
      </w:pPr>
      <w:r>
        <w:t xml:space="preserve">Conclusion: Charting the Future Path</w:t>
      </w:r>
    </w:p>
    <w:p>
      <w:pPr>
        <w:pStyle w:val="FirstParagraph"/>
      </w:pPr>
      <w:r>
        <w:t xml:space="preserve">The dissertation concludes that the future of architecture in</w:t>
      </w:r>
      <w:r>
        <w:t xml:space="preserve"> </w:t>
      </w:r>
      <w:r>
        <w:rPr>
          <w:bCs/>
          <w:b/>
        </w:rPr>
        <w:t xml:space="preserve">Ghana Accra</w:t>
      </w:r>
      <w:r>
        <w:t xml:space="preserve"> </w:t>
      </w:r>
      <w:r>
        <w:t xml:space="preserve">hinges on the profession's ability to fully embrace this expanded, multi-faceted role. The challenges of density, climate vulnerability, and social equity are too complex for traditional architectural methods alone. Architects operating within</w:t>
      </w:r>
      <w:r>
        <w:t xml:space="preserve"> </w:t>
      </w:r>
      <w:r>
        <w:rPr>
          <w:bCs/>
          <w:b/>
        </w:rPr>
        <w:t xml:space="preserve">Ghana Accra</w:t>
      </w:r>
      <w:r>
        <w:t xml:space="preserve"> </w:t>
      </w:r>
      <w:r>
        <w:t xml:space="preserve">must be deeply embedded in the city's realities – understanding its history, its people, and its immediate environmental stresses – while also being forward-looking innovators. This requires not only technical expertise but also cultural humility, collaborative skills, and a commitment to ethical practice prioritizing community well-being over purely commercial gains. Investing in the capacity of Ghanaian architects through advanced training focused on sustainability, resilience engineering, participatory design methodologies (like Charrette workshops), and contextual cultural studies is not optional; it is fundamental to securing Accra's livability and identity for generations. The</w:t>
      </w:r>
      <w:r>
        <w:t xml:space="preserve"> </w:t>
      </w:r>
      <w:r>
        <w:rPr>
          <w:iCs/>
          <w:i/>
        </w:rPr>
        <w:t xml:space="preserve">Architect</w:t>
      </w:r>
      <w:r>
        <w:t xml:space="preserve"> </w:t>
      </w:r>
      <w:r>
        <w:t xml:space="preserve">in</w:t>
      </w:r>
      <w:r>
        <w:t xml:space="preserve"> </w:t>
      </w:r>
      <w:r>
        <w:rPr>
          <w:bCs/>
          <w:b/>
        </w:rPr>
        <w:t xml:space="preserve">Ghana Accra</w:t>
      </w:r>
      <w:r>
        <w:t xml:space="preserve"> </w:t>
      </w:r>
      <w:r>
        <w:t xml:space="preserve">must evolve from a creator of objects into the indispensable architect of a more resilient, equitable, and authentically Ghanaian urban future. This dissertation serves as both an analysis and a call to action for the profession to rise to this defining challenge within the heart of modern Africa.</w:t>
      </w:r>
    </w:p>
    <w:p>
      <w:pPr>
        <w:pStyle w:val="BodyText"/>
      </w:pPr>
      <w:r>
        <w:rPr>
          <w:bCs/>
          <w:b/>
        </w:rPr>
        <w:t xml:space="preserve">Keywords:</w:t>
      </w:r>
      <w:r>
        <w:t xml:space="preserve"> </w:t>
      </w:r>
      <w:r>
        <w:t xml:space="preserve">Architect; Ghana Accra; Urban Development; Sustainable Architecture; Climate Resilience; Cultural Identity; Ghana Institute of Architects (GIA); Informal Settlements.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Ghana Accra</dc:title>
  <dc:creator/>
  <dc:language>en</dc:language>
  <cp:keywords/>
  <dcterms:created xsi:type="dcterms:W3CDTF">2026-04-26T18:33:00Z</dcterms:created>
  <dcterms:modified xsi:type="dcterms:W3CDTF">2026-04-26T18:33:00Z</dcterms:modified>
</cp:coreProperties>
</file>

<file path=docProps/custom.xml><?xml version="1.0" encoding="utf-8"?>
<Properties xmlns="http://schemas.openxmlformats.org/officeDocument/2006/custom-properties" xmlns:vt="http://schemas.openxmlformats.org/officeDocument/2006/docPropsVTypes"/>
</file>