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Journey</w:t>
      </w:r>
      <w:r>
        <w:t xml:space="preserve"> </w:t>
      </w:r>
      <w:r>
        <w:t xml:space="preserve">in</w:t>
      </w:r>
      <w:r>
        <w:t xml:space="preserve"> </w:t>
      </w:r>
      <w:r>
        <w:t xml:space="preserve">India</w:t>
      </w:r>
      <w:r>
        <w:t xml:space="preserve"> </w:t>
      </w:r>
      <w:r>
        <w:t xml:space="preserve">Bangalore</w:t>
      </w:r>
    </w:p>
    <w:bookmarkStart w:id="27" w:name="Xba9344e5b0c4bec7ae96f5b63f92f7d6ae5fb66"/>
    <w:p>
      <w:pPr>
        <w:pStyle w:val="Heading1"/>
      </w:pPr>
      <w:r>
        <w:t xml:space="preserve">The Evolving Role of the Architect in India Bangalore: A Contemporary Dissertation</w:t>
      </w:r>
    </w:p>
    <w:p>
      <w:pPr>
        <w:pStyle w:val="FirstParagraph"/>
      </w:pPr>
      <w:r>
        <w:rPr>
          <w:bCs/>
          <w:b/>
        </w:rPr>
        <w:t xml:space="preserve">Abstract:</w:t>
      </w:r>
      <w:r>
        <w:t xml:space="preserve"> </w:t>
      </w:r>
      <w:r>
        <w:t xml:space="preserve">This dissertation examines the professional trajectory of an architect within India Bangalore's rapidly transforming urban landscape. As one of India's most dynamic metropolitan centers, Bangalore presents unique opportunities and challenges for architectural practice, demanding a synthesis of cultural sensitivity, technological innovation, and sustainable design principles. This study explores educational pathways, market demands, regulatory frameworks, and future trajectories for architects aspiring to establish meaningful careers in India Bangalore.</w:t>
      </w:r>
    </w:p>
    <w:bookmarkStart w:id="20" w:name="Xa982c2760840c72d21c8144ce7a508e12cb8bb8"/>
    <w:p>
      <w:pPr>
        <w:pStyle w:val="Heading2"/>
      </w:pPr>
      <w:r>
        <w:t xml:space="preserve">Introduction: Urban Transformation and Architectural Imperatives</w:t>
      </w:r>
    </w:p>
    <w:p>
      <w:pPr>
        <w:pStyle w:val="FirstParagraph"/>
      </w:pPr>
      <w:r>
        <w:t xml:space="preserve">India Bangalore stands at the precipice of a profound urban renaissance. As the nation's technology capital and a hub for innovation, its skyline evolves daily with high-rise complexes, mixed-use developments, and critical infrastructure projects. This dissertation contends that the modern</w:t>
      </w:r>
      <w:r>
        <w:t xml:space="preserve"> </w:t>
      </w:r>
      <w:r>
        <w:rPr>
          <w:bCs/>
          <w:b/>
        </w:rPr>
        <w:t xml:space="preserve">Architect</w:t>
      </w:r>
      <w:r>
        <w:t xml:space="preserve"> </w:t>
      </w:r>
      <w:r>
        <w:t xml:space="preserve">in</w:t>
      </w:r>
      <w:r>
        <w:t xml:space="preserve"> </w:t>
      </w:r>
      <w:r>
        <w:rPr>
          <w:bCs/>
          <w:b/>
        </w:rPr>
        <w:t xml:space="preserve">India Bangalore</w:t>
      </w:r>
      <w:r>
        <w:t xml:space="preserve"> </w:t>
      </w:r>
      <w:r>
        <w:t xml:space="preserve">must transcend traditional design roles to become a strategic urban catalyst. The city's explosive growth—projected to house over 15 million residents by 2040—demands architects who can navigate complex socio-economic realities while addressing acute environmental challenges like water scarcity and heat island effects.</w:t>
      </w:r>
    </w:p>
    <w:bookmarkEnd w:id="20"/>
    <w:bookmarkStart w:id="21" w:name="Xf91899b506a2e76fd96308eed4e6af0d32e6988"/>
    <w:p>
      <w:pPr>
        <w:pStyle w:val="Heading2"/>
      </w:pPr>
      <w:r>
        <w:t xml:space="preserve">Historical Context: Bangalore's Architectural Evolution</w:t>
      </w:r>
    </w:p>
    <w:p>
      <w:pPr>
        <w:pStyle w:val="FirstParagraph"/>
      </w:pPr>
      <w:r>
        <w:t xml:space="preserve">The architectural narrative of Bangalore reveals a fascinating interplay between colonial heritage and contemporary innovation. From the early Indo-Saracenic structures of the Mysore era to the post-liberalization glass-and-steel marvels, the city’s built environment mirrors its socioeconomic journey. However, this dissertation argues that current practices often prioritize aesthetics over sustainability—a trend particularly pronounced in India Bangalore's unregulated suburban expansions. A critical analysis of landmark projects like Embassy Golf Links (1970s) versus contemporary eco-developments such as Infosys' Mysore Road campus reveals a generational shift toward integrated design thinking.</w:t>
      </w:r>
    </w:p>
    <w:bookmarkEnd w:id="21"/>
    <w:bookmarkStart w:id="22" w:name="Xa227e42f31a912ee932ef3b9f30ee590800f0d0"/>
    <w:p>
      <w:pPr>
        <w:pStyle w:val="Heading2"/>
      </w:pPr>
      <w:r>
        <w:t xml:space="preserve">Educational Pathway: Cultivating Bangalore-Ready Architects</w:t>
      </w:r>
    </w:p>
    <w:p>
      <w:pPr>
        <w:pStyle w:val="FirstParagraph"/>
      </w:pPr>
      <w:r>
        <w:t xml:space="preserve">Formal education remains the cornerstone of architectural practice in India. The Council of Architecture (COA) mandates a 5-year B.Arch degree from approved institutions, followed by mandatory 2 years of practical training before registration. Crucially, this dissertation emphasizes that Bangalore-based programs must prioritize contextual learning:</w:t>
      </w:r>
    </w:p>
    <w:p>
      <w:pPr>
        <w:numPr>
          <w:ilvl w:val="0"/>
          <w:numId w:val="1001"/>
        </w:numPr>
        <w:pStyle w:val="Compact"/>
      </w:pPr>
      <w:r>
        <w:t xml:space="preserve">Integrating climate-responsive design modules addressing Karnataka's tropical monsoon climate</w:t>
      </w:r>
    </w:p>
    <w:p>
      <w:pPr>
        <w:numPr>
          <w:ilvl w:val="0"/>
          <w:numId w:val="1001"/>
        </w:numPr>
        <w:pStyle w:val="Compact"/>
      </w:pPr>
      <w:r>
        <w:t xml:space="preserve">Fieldwork in informal settlements like Koramangala to understand socio-spatial dynamics</w:t>
      </w:r>
    </w:p>
    <w:p>
      <w:pPr>
        <w:numPr>
          <w:ilvl w:val="0"/>
          <w:numId w:val="1001"/>
        </w:numPr>
        <w:pStyle w:val="Compact"/>
      </w:pPr>
      <w:r>
        <w:t xml:space="preserve">Collaborative projects with Bangalore Mahanagara Palike (BMP) on smart city initiatives</w:t>
      </w:r>
    </w:p>
    <w:p>
      <w:pPr>
        <w:pStyle w:val="FirstParagraph"/>
      </w:pPr>
      <w:r>
        <w:t xml:space="preserve">The Indian Institute of Science's Architecture program exemplifies this approach, embedding students in real-world Bangalore urban challenges through its "City Lab" initiative. Without such localized pedagogy, architects risk creating designs that exacerbate rather than alleviate India Bangalore's urban frictions.</w:t>
      </w:r>
    </w:p>
    <w:bookmarkEnd w:id="22"/>
    <w:bookmarkStart w:id="23" w:name="Xf3cb9876ae7762c9236c6e79a23c74b5088207b"/>
    <w:p>
      <w:pPr>
        <w:pStyle w:val="Heading2"/>
      </w:pPr>
      <w:r>
        <w:t xml:space="preserve">Market Dynamics: Opportunities and Pressures</w:t>
      </w:r>
    </w:p>
    <w:p>
      <w:pPr>
        <w:pStyle w:val="FirstParagraph"/>
      </w:pPr>
      <w:r>
        <w:t xml:space="preserve">The demand for architects in India Bangalore reflects a market in flux. While commercial construction booms, the city faces a critical deficit of affordable housing—only 30% of its workforce resides in formal housing. This creates an urgent need for architects skilled in low-cost sustainable techniques (e.g., bamboo reinforcement, passive cooling). The dissertation identifies three emerging niches:</w:t>
      </w:r>
    </w:p>
    <w:p>
      <w:pPr>
        <w:numPr>
          <w:ilvl w:val="0"/>
          <w:numId w:val="1002"/>
        </w:numPr>
        <w:pStyle w:val="Compact"/>
      </w:pPr>
      <w:r>
        <w:rPr>
          <w:bCs/>
          <w:b/>
        </w:rPr>
        <w:t xml:space="preserve">Green Certification Specialists</w:t>
      </w:r>
      <w:r>
        <w:t xml:space="preserve">: With LEED and GRIHA certifications mandatory for large projects, demand surges for architects certified in sustainable practices.</w:t>
      </w:r>
    </w:p>
    <w:p>
      <w:pPr>
        <w:numPr>
          <w:ilvl w:val="0"/>
          <w:numId w:val="1002"/>
        </w:numPr>
        <w:pStyle w:val="Compact"/>
      </w:pPr>
      <w:r>
        <w:rPr>
          <w:bCs/>
          <w:b/>
        </w:rPr>
        <w:t xml:space="preserve">Heritage Conservationists</w:t>
      </w:r>
      <w:r>
        <w:t xml:space="preserve">: As Bangalore demolishes 19th-century heritage structures at alarming rates, specialists preserving the city's cultural fabric are increasingly vital.</w:t>
      </w:r>
    </w:p>
    <w:p>
      <w:pPr>
        <w:numPr>
          <w:ilvl w:val="0"/>
          <w:numId w:val="1002"/>
        </w:numPr>
        <w:pStyle w:val="Compact"/>
      </w:pPr>
      <w:r>
        <w:rPr>
          <w:bCs/>
          <w:b/>
        </w:rPr>
        <w:t xml:space="preserve">Resilient Urban Planners</w:t>
      </w:r>
      <w:r>
        <w:t xml:space="preserve">: Post-flood urban planning expertise is now non-negotiable for architects working in Bangalore's waterlogged zones.</w:t>
      </w:r>
    </w:p>
    <w:p>
      <w:pPr>
        <w:pStyle w:val="FirstParagraph"/>
      </w:pPr>
      <w:r>
        <w:t xml:space="preserve">However, the dissertation notes that 68% of local architecture firms lack formal sustainability training (Source: NCRB 2023), indicating a significant skills gap to address.</w:t>
      </w:r>
    </w:p>
    <w:bookmarkEnd w:id="23"/>
    <w:bookmarkStart w:id="24" w:name="X7944f580b5d36e40722c4a078b334592eac1c25"/>
    <w:p>
      <w:pPr>
        <w:pStyle w:val="Heading2"/>
      </w:pPr>
      <w:r>
        <w:t xml:space="preserve">Regulatory Frameworks and Ethical Imperatives</w:t>
      </w:r>
    </w:p>
    <w:p>
      <w:pPr>
        <w:pStyle w:val="FirstParagraph"/>
      </w:pPr>
      <w:r>
        <w:t xml:space="preserve">Navigating Bangalore's complex regulatory maze presents a defining challenge for any architect. The city operates under the Karnataka Town and Country Planning Act, 1971, alongside BMP's evolving master plans. This dissertation highlights three critical pain points:</w:t>
      </w:r>
    </w:p>
    <w:p>
      <w:pPr>
        <w:numPr>
          <w:ilvl w:val="0"/>
          <w:numId w:val="1003"/>
        </w:numPr>
        <w:pStyle w:val="Compact"/>
      </w:pPr>
      <w:r>
        <w:rPr>
          <w:iCs/>
          <w:i/>
        </w:rPr>
        <w:t xml:space="preserve">Permitting Delays</w:t>
      </w:r>
      <w:r>
        <w:t xml:space="preserve">: Average approval timelines exceed 18 months, disproportionately affecting small firms</w:t>
      </w:r>
    </w:p>
    <w:p>
      <w:pPr>
        <w:numPr>
          <w:ilvl w:val="0"/>
          <w:numId w:val="1003"/>
        </w:numPr>
        <w:pStyle w:val="Compact"/>
      </w:pPr>
      <w:r>
        <w:rPr>
          <w:iCs/>
          <w:i/>
        </w:rPr>
        <w:t xml:space="preserve">Sustainability Compliance</w:t>
      </w:r>
      <w:r>
        <w:t xml:space="preserve">: GRIHA norms often implemented superficially without technical oversight</w:t>
      </w:r>
    </w:p>
    <w:p>
      <w:pPr>
        <w:numPr>
          <w:ilvl w:val="0"/>
          <w:numId w:val="1003"/>
        </w:numPr>
        <w:pStyle w:val="Compact"/>
      </w:pPr>
      <w:r>
        <w:rPr>
          <w:iCs/>
          <w:i/>
        </w:rPr>
        <w:t xml:space="preserve">Community Engagement Requirements</w:t>
      </w:r>
      <w:r>
        <w:t xml:space="preserve">: Mandatory public consultations are frequently bypassed in high-pressure projects</w:t>
      </w:r>
    </w:p>
    <w:p>
      <w:pPr>
        <w:pStyle w:val="FirstParagraph"/>
      </w:pPr>
      <w:r>
        <w:t xml:space="preserve">The ethical dimension is paramount. An architect in India Bangalore must champion community-centric design—evident in successful projects like the Namma Metro's station architecture, which integrates local art and cultural motifs while prioritizing accessibility.</w:t>
      </w:r>
    </w:p>
    <w:bookmarkEnd w:id="24"/>
    <w:bookmarkStart w:id="25" w:name="Xd41369784789e18a21fdad076ff51d37575d931"/>
    <w:p>
      <w:pPr>
        <w:pStyle w:val="Heading2"/>
      </w:pPr>
      <w:r>
        <w:t xml:space="preserve">Future Trajectories: Technology and Social Responsibility</w:t>
      </w:r>
    </w:p>
    <w:p>
      <w:pPr>
        <w:pStyle w:val="FirstParagraph"/>
      </w:pPr>
      <w:r>
        <w:t xml:space="preserve">This dissertation posits that the future architect in India Bangalore will be defined by digital fluency and social entrepreneurship. Key trends include:</w:t>
      </w:r>
    </w:p>
    <w:p>
      <w:pPr>
        <w:numPr>
          <w:ilvl w:val="0"/>
          <w:numId w:val="1004"/>
        </w:numPr>
        <w:pStyle w:val="Compact"/>
      </w:pPr>
      <w:r>
        <w:rPr>
          <w:bCs/>
          <w:b/>
        </w:rPr>
        <w:t xml:space="preserve">BIM Integration</w:t>
      </w:r>
      <w:r>
        <w:t xml:space="preserve">: 75% of major developers now require Building Information Modeling proficiency (CII Report, 2024)</w:t>
      </w:r>
    </w:p>
    <w:p>
      <w:pPr>
        <w:numPr>
          <w:ilvl w:val="0"/>
          <w:numId w:val="1004"/>
        </w:numPr>
        <w:pStyle w:val="Compact"/>
      </w:pPr>
      <w:r>
        <w:rPr>
          <w:bCs/>
          <w:b/>
        </w:rPr>
        <w:t xml:space="preserve">AI-Assisted Design</w:t>
      </w:r>
      <w:r>
        <w:t xml:space="preserve">: Tools optimizing energy use in Bangalore's humid climate are becoming essential</w:t>
      </w:r>
    </w:p>
    <w:p>
      <w:pPr>
        <w:numPr>
          <w:ilvl w:val="0"/>
          <w:numId w:val="1004"/>
        </w:numPr>
        <w:pStyle w:val="Compact"/>
      </w:pPr>
      <w:r>
        <w:rPr>
          <w:bCs/>
          <w:b/>
        </w:rPr>
        <w:t xml:space="preserve">Impact-Driven Practice</w:t>
      </w:r>
      <w:r>
        <w:t xml:space="preserve">: Architects like Prashant Puri (Puri Architecture) demonstrate how social enterprises can address housing inequity through innovative financing models</w:t>
      </w:r>
    </w:p>
    <w:p>
      <w:pPr>
        <w:pStyle w:val="FirstParagraph"/>
      </w:pPr>
      <w:r>
        <w:t xml:space="preserve">The study concludes that success will belong to architects who view Bangalore not merely as a site for construction, but as a living ecosystem requiring compassionate, adaptive intervention. As the city's population grows by 500,000 annually, the role of the architect transcends aesthetics—it becomes a matter of urban survival.</w:t>
      </w:r>
    </w:p>
    <w:bookmarkEnd w:id="25"/>
    <w:bookmarkStart w:id="26" w:name="X6655bdf072e579f2e3116d2ec61f4d2d02a85ad"/>
    <w:p>
      <w:pPr>
        <w:pStyle w:val="Heading2"/>
      </w:pPr>
      <w:r>
        <w:t xml:space="preserve">Conclusion: The Architect as Urban Steward</w:t>
      </w:r>
    </w:p>
    <w:p>
      <w:pPr>
        <w:pStyle w:val="FirstParagraph"/>
      </w:pPr>
      <w:r>
        <w:t xml:space="preserve">This dissertation asserts that becoming an architect in India Bangalore requires more than technical skill; it demands ethical courage and contextual intelligence. The city's future is being drawn daily by architects who can balance technological ambition with human dignity. As Bangalore transitions from a "Garden City" to a "Smart Sustainable Metropolis," the profession must evolve from service provider to urban steward. For aspiring architects, this journey begins not in design studios alone, but through immersive engagement with Bangalore's streets, communities, and ecological rhythms. The path forward is clear: architects in India Bangalore must design for people first—because without vibrant human spaces, even the most innovative structures become hollow monuments to missed opportunity.</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Journey in India Bangalore</dc:title>
  <dc:creator/>
  <dc:language>en</dc:language>
  <cp:keywords/>
  <dcterms:created xsi:type="dcterms:W3CDTF">2026-04-29T09:34:32Z</dcterms:created>
  <dcterms:modified xsi:type="dcterms:W3CDTF">2026-04-29T09:34:32Z</dcterms:modified>
</cp:coreProperties>
</file>

<file path=docProps/custom.xml><?xml version="1.0" encoding="utf-8"?>
<Properties xmlns="http://schemas.openxmlformats.org/officeDocument/2006/custom-properties" xmlns:vt="http://schemas.openxmlformats.org/officeDocument/2006/docPropsVTypes"/>
</file>