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Milan</w:t>
      </w:r>
    </w:p>
    <w:bookmarkStart w:id="26" w:name="Xc9f749f6936e37bd908637c9f051f44818413b9"/>
    <w:p>
      <w:pPr>
        <w:pStyle w:val="Heading1"/>
      </w:pPr>
      <w:r>
        <w:t xml:space="preserve">The Architect in the Urban Fabric of Italy Milan: A Contemporary Dissertation</w:t>
      </w:r>
    </w:p>
    <w:p>
      <w:pPr>
        <w:pStyle w:val="FirstParagraph"/>
      </w:pPr>
      <w:r>
        <w:t xml:space="preserve">Within the dynamic landscape of global architecture, few cities embody the complex interplay between tradition and innovation as profoundly as Milan, Italy. This dissertation examines the multifaceted role of the</w:t>
      </w:r>
      <w:r>
        <w:t xml:space="preserve"> </w:t>
      </w:r>
      <w:r>
        <w:rPr>
          <w:bCs/>
          <w:b/>
        </w:rPr>
        <w:t xml:space="preserve">Architect</w:t>
      </w:r>
      <w:r>
        <w:t xml:space="preserve"> </w:t>
      </w:r>
      <w:r>
        <w:t xml:space="preserve">within this iconic Italian metropolis, arguing that successful practice in</w:t>
      </w:r>
      <w:r>
        <w:t xml:space="preserve"> </w:t>
      </w:r>
      <w:r>
        <w:rPr>
          <w:iCs/>
          <w:i/>
        </w:rPr>
        <w:t xml:space="preserve">Italy Milan</w:t>
      </w:r>
      <w:r>
        <w:t xml:space="preserve"> </w:t>
      </w:r>
      <w:r>
        <w:t xml:space="preserve">demands a synthesis of historical sensitivity, avant-garde vision, and acute awareness of socio-ecological imperatives. The city’s unique position as Europe’s fashion capital and a hub for industrial innovation positions the</w:t>
      </w:r>
      <w:r>
        <w:t xml:space="preserve"> </w:t>
      </w:r>
      <w:r>
        <w:rPr>
          <w:bCs/>
          <w:b/>
        </w:rPr>
        <w:t xml:space="preserve">Architect</w:t>
      </w:r>
      <w:r>
        <w:t xml:space="preserve"> </w:t>
      </w:r>
      <w:r>
        <w:t xml:space="preserve">not merely as a designer of buildings, but as a critical agent in shaping Milan’s identity and future resilience.</w:t>
      </w:r>
    </w:p>
    <w:bookmarkStart w:id="20" w:name="Xb29ac4e6f4c7abf540505f160281ad4a59f7c52"/>
    <w:p>
      <w:pPr>
        <w:pStyle w:val="Heading2"/>
      </w:pPr>
      <w:r>
        <w:t xml:space="preserve">The Historical Crucible: Foundations of Milanese Architecture</w:t>
      </w:r>
    </w:p>
    <w:p>
      <w:pPr>
        <w:pStyle w:val="FirstParagraph"/>
      </w:pPr>
      <w:r>
        <w:t xml:space="preserve">Milan’s architectural narrative is deeply woven into Italy's socio-economic tapestry. From the Gothic grandeur of the Duomo to the rationalist visions of the early 20th century, and the post-war industrial boom that defined districts like Porta Nuova, each era imposed distinct demands on the</w:t>
      </w:r>
      <w:r>
        <w:t xml:space="preserve"> </w:t>
      </w:r>
      <w:r>
        <w:rPr>
          <w:bCs/>
          <w:b/>
        </w:rPr>
        <w:t xml:space="preserve">Architect</w:t>
      </w:r>
      <w:r>
        <w:t xml:space="preserve">. This dissertation emphasizes that understanding this layered history is non-negotiable for any practitioner operating in</w:t>
      </w:r>
      <w:r>
        <w:t xml:space="preserve"> </w:t>
      </w:r>
      <w:r>
        <w:rPr>
          <w:iCs/>
          <w:i/>
        </w:rPr>
        <w:t xml:space="preserve">Italy Milan</w:t>
      </w:r>
      <w:r>
        <w:t xml:space="preserve">. The challenges of preserving heritage within dense urban fabric while accommodating contemporary needs—such as the delicate adaptive reuse of historic palazzi for modern offices—demand a profound knowledge base. The</w:t>
      </w:r>
      <w:r>
        <w:t xml:space="preserve"> </w:t>
      </w:r>
      <w:r>
        <w:rPr>
          <w:bCs/>
          <w:b/>
        </w:rPr>
        <w:t xml:space="preserve">Architect</w:t>
      </w:r>
      <w:r>
        <w:t xml:space="preserve">, therefore, must be a historian, technologist, and diplomat simultaneously to navigate Milan’s complex planning regulations and cultural expectations.</w:t>
      </w:r>
    </w:p>
    <w:bookmarkEnd w:id="20"/>
    <w:bookmarkStart w:id="21" w:name="Xf6e6c37475b5692da35e3c2f83a491871993ec7"/>
    <w:p>
      <w:pPr>
        <w:pStyle w:val="Heading2"/>
      </w:pPr>
      <w:r>
        <w:t xml:space="preserve">Sustainability as Imperative: Milan’s 21st-Century Challenge</w:t>
      </w:r>
    </w:p>
    <w:p>
      <w:pPr>
        <w:pStyle w:val="FirstParagraph"/>
      </w:pPr>
      <w:r>
        <w:t xml:space="preserve">The defining architectural challenge of the current era in Milan is climate resilience. This dissertation posits that the role of the</w:t>
      </w:r>
      <w:r>
        <w:t xml:space="preserve"> </w:t>
      </w:r>
      <w:r>
        <w:rPr>
          <w:bCs/>
          <w:b/>
        </w:rPr>
        <w:t xml:space="preserve">Architect</w:t>
      </w:r>
      <w:r>
        <w:t xml:space="preserve"> </w:t>
      </w:r>
      <w:r>
        <w:t xml:space="preserve">has fundamentally shifted towards sustainability not as an add-on, but as the core operational framework. Milan’s ambitious "Milano 2030" strategy mandates carbon neutrality, pushing architects to innovate beyond aesthetics. Projects like Bosco Verticale (Vertical Forest) exemplify this evolution: a</w:t>
      </w:r>
      <w:r>
        <w:t xml:space="preserve"> </w:t>
      </w:r>
      <w:r>
        <w:rPr>
          <w:bCs/>
          <w:b/>
        </w:rPr>
        <w:t xml:space="preserve">Architect</w:t>
      </w:r>
      <w:r>
        <w:t xml:space="preserve">'s vision transformed concrete canyons into living ecosystems, integrating biodiversity into urban density. The dissertation argues that success in</w:t>
      </w:r>
      <w:r>
        <w:t xml:space="preserve"> </w:t>
      </w:r>
      <w:r>
        <w:rPr>
          <w:iCs/>
          <w:i/>
        </w:rPr>
        <w:t xml:space="preserve">Italy Milan</w:t>
      </w:r>
      <w:r>
        <w:t xml:space="preserve"> </w:t>
      </w:r>
      <w:r>
        <w:t xml:space="preserve">now requires mastery of passive design, renewable energy integration, and circular material sourcing—skills where the Milanese architect leads globally. Failure to embrace this paradigm renders even the most aesthetically pleasing scheme obsolete within Milan’s progressive regulatory landscape.</w:t>
      </w:r>
    </w:p>
    <w:bookmarkEnd w:id="21"/>
    <w:bookmarkStart w:id="22" w:name="Xc63521d695d6c3cd7846ba5ab32e675acf030c4"/>
    <w:p>
      <w:pPr>
        <w:pStyle w:val="Heading2"/>
      </w:pPr>
      <w:r>
        <w:t xml:space="preserve">The Cultural Conduit: Architecture as Social Catalyst</w:t>
      </w:r>
    </w:p>
    <w:p>
      <w:pPr>
        <w:pStyle w:val="FirstParagraph"/>
      </w:pPr>
      <w:r>
        <w:t xml:space="preserve">Crucially, this dissertation asserts that the</w:t>
      </w:r>
      <w:r>
        <w:t xml:space="preserve"> </w:t>
      </w:r>
      <w:r>
        <w:rPr>
          <w:bCs/>
          <w:b/>
        </w:rPr>
        <w:t xml:space="preserve">Architect</w:t>
      </w:r>
      <w:r>
        <w:t xml:space="preserve"> </w:t>
      </w:r>
      <w:r>
        <w:t xml:space="preserve">in Milan operates at a cultural nexus. The city’s identity is intrinsically linked to its built environment—the vibrant streetscapes of Navigli, the reimagined industrial zones like Isola, and the civic spaces shaped by architects like Stefano Boeri. In</w:t>
      </w:r>
      <w:r>
        <w:t xml:space="preserve"> </w:t>
      </w:r>
      <w:r>
        <w:rPr>
          <w:iCs/>
          <w:i/>
        </w:rPr>
        <w:t xml:space="preserve">Italy Milan</w:t>
      </w:r>
      <w:r>
        <w:t xml:space="preserve">, architecture transcends shelter; it fosters community interaction and reinforces social cohesion. The dissertation cites the transformation of Milan’s Expo 2015 site into a sustainable urban park (Parco della Scienza) as evidence: the</w:t>
      </w:r>
      <w:r>
        <w:t xml:space="preserve"> </w:t>
      </w:r>
      <w:r>
        <w:rPr>
          <w:bCs/>
          <w:b/>
        </w:rPr>
        <w:t xml:space="preserve">Architect</w:t>
      </w:r>
      <w:r>
        <w:t xml:space="preserve"> </w:t>
      </w:r>
      <w:r>
        <w:t xml:space="preserve">didn’t just design green space, they created an inclusive social infrastructure that continues to serve citizens decades later. This underscores the need for architects to engage deeply with local communities and cultural narratives—a requirement central to any meaningful practice in Italy Milan.</w:t>
      </w:r>
    </w:p>
    <w:bookmarkEnd w:id="22"/>
    <w:bookmarkStart w:id="23" w:name="X2cf9d540f7926b99a2e4ae89e161b468979c299"/>
    <w:p>
      <w:pPr>
        <w:pStyle w:val="Heading2"/>
      </w:pPr>
      <w:r>
        <w:t xml:space="preserve">Economic Realities and Collaborative Futures</w:t>
      </w:r>
    </w:p>
    <w:p>
      <w:pPr>
        <w:pStyle w:val="FirstParagraph"/>
      </w:pPr>
      <w:r>
        <w:t xml:space="preserve">Operating within the competitive, high-value market of</w:t>
      </w:r>
      <w:r>
        <w:t xml:space="preserve"> </w:t>
      </w:r>
      <w:r>
        <w:rPr>
          <w:iCs/>
          <w:i/>
        </w:rPr>
        <w:t xml:space="preserve">Italy Milan</w:t>
      </w:r>
      <w:r>
        <w:t xml:space="preserve">, this dissertation examines how economic pressures shape the architect's role. The city’s status as a financial powerhouse fuels demand for iconic commercial towers (e.g., Unicredit Tower), yet simultaneously creates pressure for cost efficiency in residential and public projects. The successful</w:t>
      </w:r>
      <w:r>
        <w:t xml:space="preserve"> </w:t>
      </w:r>
      <w:r>
        <w:rPr>
          <w:bCs/>
          <w:b/>
        </w:rPr>
        <w:t xml:space="preserve">Architect</w:t>
      </w:r>
      <w:r>
        <w:t xml:space="preserve"> </w:t>
      </w:r>
      <w:r>
        <w:t xml:space="preserve">in Milan today thrives through interdisciplinary collaboration—partnering with urban planners, environmental scientists, and community leaders. This dissertation highlights the rise of "design-led" development firms in Milan that treat architecture as a collaborative process rather than a solitary act, ensuring projects like the Porta Nuova district balance commercial viability with civic value. The</w:t>
      </w:r>
      <w:r>
        <w:t xml:space="preserve"> </w:t>
      </w:r>
      <w:r>
        <w:rPr>
          <w:bCs/>
          <w:b/>
        </w:rPr>
        <w:t xml:space="preserve">Architect</w:t>
      </w:r>
      <w:r>
        <w:t xml:space="preserve"> </w:t>
      </w:r>
      <w:r>
        <w:t xml:space="preserve">must therefore possess not only creative skill but also strong business acumen and negotiation capabilities.</w:t>
      </w:r>
    </w:p>
    <w:bookmarkEnd w:id="23"/>
    <w:bookmarkStart w:id="24" w:name="X54bc1614f31e82d8f19245d0e4361d594fa5e30"/>
    <w:p>
      <w:pPr>
        <w:pStyle w:val="Heading2"/>
      </w:pPr>
      <w:r>
        <w:t xml:space="preserve">The Future: Technology and the Milanese Architect</w:t>
      </w:r>
    </w:p>
    <w:p>
      <w:pPr>
        <w:pStyle w:val="FirstParagraph"/>
      </w:pPr>
      <w:r>
        <w:t xml:space="preserve">As this dissertation concludes, it identifies technology as the next frontier for the architect in Italy Milan. BIM (Building Information Modeling), AI-driven design optimization, and digital fabrication are no longer niche tools but essential components of practice. The Politecnico di Milano’s leadership in architectural tech research underscores Milan’s position at this intersection. The future</w:t>
      </w:r>
      <w:r>
        <w:t xml:space="preserve"> </w:t>
      </w:r>
      <w:r>
        <w:rPr>
          <w:bCs/>
          <w:b/>
        </w:rPr>
        <w:t xml:space="preserve">Architect</w:t>
      </w:r>
      <w:r>
        <w:t xml:space="preserve"> </w:t>
      </w:r>
      <w:r>
        <w:t xml:space="preserve">must leverage these tools to enhance sustainability precision, optimize construction logistics in a dense city, and create hyper-personalized user experiences. This dissertation argues that technology, when fused with human-centered design sensibilities rooted in Milan’s cultural context, will define the next generation of architectural excellence in Italy Milan.</w:t>
      </w:r>
    </w:p>
    <w:bookmarkEnd w:id="24"/>
    <w:bookmarkStart w:id="25" w:name="X6655bdf072e579f2e3116d2ec61f4d2d02a85ad"/>
    <w:p>
      <w:pPr>
        <w:pStyle w:val="Heading2"/>
      </w:pPr>
      <w:r>
        <w:t xml:space="preserve">Conclusion: The Architect as Urban Steward</w:t>
      </w:r>
    </w:p>
    <w:p>
      <w:pPr>
        <w:pStyle w:val="FirstParagraph"/>
      </w:pPr>
      <w:r>
        <w:t xml:space="preserve">In summation, this dissertation reaffirms that the role of the</w:t>
      </w:r>
      <w:r>
        <w:t xml:space="preserve"> </w:t>
      </w:r>
      <w:r>
        <w:rPr>
          <w:bCs/>
          <w:b/>
        </w:rPr>
        <w:t xml:space="preserve">Architect</w:t>
      </w:r>
      <w:r>
        <w:t xml:space="preserve"> </w:t>
      </w:r>
      <w:r>
        <w:t xml:space="preserve">within the specific context of Italy Milan is unparalleled in its complexity and significance. It demands mastery over history, ecology, culture, economics, and technology—transcending traditional boundaries to become a steward of urban evolution. Milan’s relentless pace of change necessitates architects who are not only visionaries but also pragmatic problem-solvers deeply embedded in the city’s unique rhythm. The challenge—and opportunity—for the contemporary architect operating within Italy Milan is not merely to build structures, but to actively cultivate a resilient, vibrant, and inclusive urban future where every project contributes meaningfully to the city's enduring narrative. The dissertation concludes that only by fully embracing this multifaceted mandate can an architect achieve true distinction in one of the world's most demanding and inspiring architectural laboratories.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Italy Milan</dc:title>
  <dc:creator/>
  <dc:language>en</dc:language>
  <cp:keywords/>
  <dcterms:created xsi:type="dcterms:W3CDTF">2026-04-30T04:24:49Z</dcterms:created>
  <dcterms:modified xsi:type="dcterms:W3CDTF">2026-04-30T04:24:49Z</dcterms:modified>
</cp:coreProperties>
</file>

<file path=docProps/custom.xml><?xml version="1.0" encoding="utf-8"?>
<Properties xmlns="http://schemas.openxmlformats.org/officeDocument/2006/custom-properties" xmlns:vt="http://schemas.openxmlformats.org/officeDocument/2006/docPropsVTypes"/>
</file>