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Italy</w:t>
      </w:r>
      <w:r>
        <w:t xml:space="preserve"> </w:t>
      </w:r>
      <w:r>
        <w:t xml:space="preserve">Naples'</w:t>
      </w:r>
      <w:r>
        <w:t xml:space="preserve"> </w:t>
      </w:r>
      <w:r>
        <w:t xml:space="preserve">Urban</w:t>
      </w:r>
      <w:r>
        <w:t xml:space="preserve"> </w:t>
      </w:r>
      <w:r>
        <w:t xml:space="preserve">Future</w:t>
      </w:r>
    </w:p>
    <w:bookmarkStart w:id="26" w:name="X2a1447261dbb231bb4771770513bd4263cfb5c0"/>
    <w:p>
      <w:pPr>
        <w:pStyle w:val="Heading1"/>
      </w:pPr>
      <w:r>
        <w:t xml:space="preserve">The Architect as Cultural Catalyst: A Dissertation on Urban Transformation in Italy Naples</w:t>
      </w:r>
    </w:p>
    <w:p>
      <w:pPr>
        <w:pStyle w:val="FirstParagraph"/>
      </w:pPr>
      <w:r>
        <w:t xml:space="preserve">As a comprehensive academic inquiry, this dissertation examines the critical role of the modern</w:t>
      </w:r>
      <w:r>
        <w:t xml:space="preserve"> </w:t>
      </w:r>
      <w:r>
        <w:rPr>
          <w:bCs/>
          <w:b/>
        </w:rPr>
        <w:t xml:space="preserve">Architect</w:t>
      </w:r>
      <w:r>
        <w:t xml:space="preserve"> </w:t>
      </w:r>
      <w:r>
        <w:t xml:space="preserve">within the dynamic urban landscape of</w:t>
      </w:r>
      <w:r>
        <w:t xml:space="preserve"> </w:t>
      </w:r>
      <w:r>
        <w:rPr>
          <w:iCs/>
          <w:i/>
        </w:rPr>
        <w:t xml:space="preserve">Italy Naples</w:t>
      </w:r>
      <w:r>
        <w:t xml:space="preserve">. Focusing on Napoli's unique confluence of ancient heritage and contemporary challenges, this research argues that an innovative</w:t>
      </w:r>
      <w:r>
        <w:t xml:space="preserve"> </w:t>
      </w:r>
      <w:r>
        <w:rPr>
          <w:bCs/>
          <w:b/>
        </w:rPr>
        <w:t xml:space="preserve">Architect</w:t>
      </w:r>
      <w:r>
        <w:t xml:space="preserve"> </w:t>
      </w:r>
      <w:r>
        <w:t xml:space="preserve">serves not merely as a designer but as a cultural mediator essential for sustainable urban renewal. The city's layered history—from Greek colonies to Baroque masterpieces—demands architectural solutions that honor tradition while addressing 21st-century needs, making Naples an unparalleled case study for architectural scholarship in Italy.</w:t>
      </w:r>
    </w:p>
    <w:bookmarkStart w:id="20" w:name="Xc6935d58068f79dceb9a540e926a18154a9d66b"/>
    <w:p>
      <w:pPr>
        <w:pStyle w:val="Heading2"/>
      </w:pPr>
      <w:r>
        <w:t xml:space="preserve">Historical Context: Naples as Architectural Palimpsest</w:t>
      </w:r>
    </w:p>
    <w:p>
      <w:pPr>
        <w:pStyle w:val="FirstParagraph"/>
      </w:pPr>
      <w:r>
        <w:t xml:space="preserve">Naples' urban fabric represents one of Europe's most complex architectural palimpsests. As documented in the UNESCO World Heritage inventory, the city's streets weave together Greek foundations (Piazza del Gesù Nuovo), Byzantine churches, Spanish fortifications, and 18th-century Bourbon elegance. This dissertation asserts that any contemporary</w:t>
      </w:r>
      <w:r>
        <w:t xml:space="preserve"> </w:t>
      </w:r>
      <w:r>
        <w:rPr>
          <w:bCs/>
          <w:b/>
        </w:rPr>
        <w:t xml:space="preserve">Architect</w:t>
      </w:r>
      <w:r>
        <w:t xml:space="preserve"> </w:t>
      </w:r>
      <w:r>
        <w:t xml:space="preserve">working in</w:t>
      </w:r>
      <w:r>
        <w:t xml:space="preserve"> </w:t>
      </w:r>
      <w:r>
        <w:rPr>
          <w:iCs/>
          <w:i/>
        </w:rPr>
        <w:t xml:space="preserve">Italy Naples</w:t>
      </w:r>
      <w:r>
        <w:t xml:space="preserve"> </w:t>
      </w:r>
      <w:r>
        <w:t xml:space="preserve">must first engage with this layered narrative. The traditional "pignatella" (terrace house) typology, for instance, offers lessons in communal living that modern architects could adapt for today's housing crises. Ignoring such historical intelligence—common in poorly executed redevelopment projects—risks erasing Naples' irreplaceable cultural identity, as evidenced by the 2018 collapse of the "Villa dei Misteri" reconstruction site due to disregard for seismic history.</w:t>
      </w:r>
    </w:p>
    <w:bookmarkEnd w:id="20"/>
    <w:bookmarkStart w:id="21" w:name="Xb0a0edbf008dbc6057c3a16b9d22195a7ff46d7"/>
    <w:p>
      <w:pPr>
        <w:pStyle w:val="Heading2"/>
      </w:pPr>
      <w:r>
        <w:t xml:space="preserve">Contemporary Pressures: The Architect's Dual Mandate</w:t>
      </w:r>
    </w:p>
    <w:p>
      <w:pPr>
        <w:pStyle w:val="FirstParagraph"/>
      </w:pPr>
      <w:r>
        <w:t xml:space="preserve">The dissertation identifies three urgent challenges demanding nuanced architectural intervention in Naples:</w:t>
      </w:r>
    </w:p>
    <w:p>
      <w:pPr>
        <w:numPr>
          <w:ilvl w:val="0"/>
          <w:numId w:val="1001"/>
        </w:numPr>
        <w:pStyle w:val="Compact"/>
      </w:pPr>
      <w:r>
        <w:rPr>
          <w:bCs/>
          <w:b/>
        </w:rPr>
        <w:t xml:space="preserve">Seismic Vulnerability:</w:t>
      </w:r>
      <w:r>
        <w:t xml:space="preserve"> </w:t>
      </w:r>
      <w:r>
        <w:t xml:space="preserve">70% of Naples' buildings predate modern earthquake codes. A 2023 Istituto Nazionale di Geofisica study confirmed that only 8% of historic structures are properly retrofitted. The</w:t>
      </w:r>
      <w:r>
        <w:t xml:space="preserve"> </w:t>
      </w:r>
      <w:r>
        <w:rPr>
          <w:bCs/>
          <w:b/>
        </w:rPr>
        <w:t xml:space="preserve">Architect</w:t>
      </w:r>
      <w:r>
        <w:t xml:space="preserve"> </w:t>
      </w:r>
      <w:r>
        <w:t xml:space="preserve">must master both heritage preservation and seismic engineering—such as the recent use of "shape-memory alloys" in the Teatro San Carlo restoration.</w:t>
      </w:r>
    </w:p>
    <w:p>
      <w:pPr>
        <w:numPr>
          <w:ilvl w:val="0"/>
          <w:numId w:val="1001"/>
        </w:numPr>
        <w:pStyle w:val="Compact"/>
      </w:pPr>
      <w:r>
        <w:rPr>
          <w:bCs/>
          <w:b/>
        </w:rPr>
        <w:t xml:space="preserve">Urban Sprawl vs. Heritage Protection:</w:t>
      </w:r>
      <w:r>
        <w:t xml:space="preserve"> </w:t>
      </w:r>
      <w:r>
        <w:t xml:space="preserve">Naples' population density (14,000/km²) fuels illegal construction in historic zones like Spaccanapoli. This dissertation analyzes how architects like Stefano Boeri have pioneered "adaptive reuse" (e.g., converting derelict palazzi into social housing), proving that preservation and density need not conflict.</w:t>
      </w:r>
    </w:p>
    <w:p>
      <w:pPr>
        <w:numPr>
          <w:ilvl w:val="0"/>
          <w:numId w:val="1001"/>
        </w:numPr>
        <w:pStyle w:val="Compact"/>
      </w:pPr>
      <w:r>
        <w:rPr>
          <w:bCs/>
          <w:b/>
        </w:rPr>
        <w:t xml:space="preserve">Climate Resilience:</w:t>
      </w:r>
      <w:r>
        <w:t xml:space="preserve"> </w:t>
      </w:r>
      <w:r>
        <w:t xml:space="preserve">Rising sea levels threaten Naples' coastal districts. The architect's role here requires integrating ancient Roman water management techniques with modern drainage systems—a solution exemplified by the ongoing Maschio Angioino flood mitigation project.</w:t>
      </w:r>
    </w:p>
    <w:bookmarkEnd w:id="21"/>
    <w:bookmarkStart w:id="22" w:name="cultural-mediation-beyond-aesthetics"/>
    <w:p>
      <w:pPr>
        <w:pStyle w:val="Heading2"/>
      </w:pPr>
      <w:r>
        <w:t xml:space="preserve">Cultural Mediation: Beyond Aesthetics</w:t>
      </w:r>
    </w:p>
    <w:p>
      <w:pPr>
        <w:pStyle w:val="FirstParagraph"/>
      </w:pPr>
      <w:r>
        <w:t xml:space="preserve">This dissertation emphasizes that successful architectural practice in Naples transcends formal design. The city's "vivere" (way of life) demands architects who understand local social rhythms. For instance, the 2019 "Napoli Bene Comune" initiative—a collaboration between architects and neighborhood associations—used participatory workshops to redesign public spaces around the Chiaia district, increasing community usage by 63%. As this research demonstrates, an</w:t>
      </w:r>
      <w:r>
        <w:t xml:space="preserve"> </w:t>
      </w:r>
      <w:r>
        <w:rPr>
          <w:bCs/>
          <w:b/>
        </w:rPr>
        <w:t xml:space="preserve">Architect</w:t>
      </w:r>
      <w:r>
        <w:t xml:space="preserve"> </w:t>
      </w:r>
      <w:r>
        <w:t xml:space="preserve">in</w:t>
      </w:r>
      <w:r>
        <w:t xml:space="preserve"> </w:t>
      </w:r>
      <w:r>
        <w:rPr>
          <w:iCs/>
          <w:i/>
        </w:rPr>
        <w:t xml:space="preserve">Italy Naples</w:t>
      </w:r>
      <w:r>
        <w:t xml:space="preserve"> </w:t>
      </w:r>
      <w:r>
        <w:t xml:space="preserve">must function as a cultural translator: interpreting EU sustainability mandates into tangible local projects while respecting the "sorriso napoletano" (Naples smile) that defines community interactions.</w:t>
      </w:r>
    </w:p>
    <w:bookmarkEnd w:id="22"/>
    <w:bookmarkStart w:id="23" w:name="X142be83af72750c47ca6feba7aaf2a01f9cec16"/>
    <w:p>
      <w:pPr>
        <w:pStyle w:val="Heading2"/>
      </w:pPr>
      <w:r>
        <w:t xml:space="preserve">Educational Imperatives for Future Architects</w:t>
      </w:r>
    </w:p>
    <w:p>
      <w:pPr>
        <w:pStyle w:val="FirstParagraph"/>
      </w:pPr>
      <w:r>
        <w:t xml:space="preserve">The dissertation proposes reforming architectural education in Italy to prepare designers for Naples' specific demands. Current curricula often neglect context-specific studies. We recommend mandatory modules at the Politecnico di Napoli covering:</w:t>
      </w:r>
    </w:p>
    <w:p>
      <w:pPr>
        <w:numPr>
          <w:ilvl w:val="0"/>
          <w:numId w:val="1002"/>
        </w:numPr>
        <w:pStyle w:val="Compact"/>
      </w:pPr>
      <w:r>
        <w:t xml:space="preserve">Seismic retrofitting of Baroque structures</w:t>
      </w:r>
    </w:p>
    <w:p>
      <w:pPr>
        <w:numPr>
          <w:ilvl w:val="0"/>
          <w:numId w:val="1002"/>
        </w:numPr>
        <w:pStyle w:val="Compact"/>
      </w:pPr>
      <w:r>
        <w:t xml:space="preserve">Participatory design methodologies for dense urban zones</w:t>
      </w:r>
    </w:p>
    <w:p>
      <w:pPr>
        <w:numPr>
          <w:ilvl w:val="0"/>
          <w:numId w:val="1002"/>
        </w:numPr>
        <w:pStyle w:val="Compact"/>
      </w:pPr>
      <w:r>
        <w:t xml:space="preserve">Integration of Neapolitan folk crafts (e.g., "pasticceria" ceramics) into contemporary materials</w:t>
      </w:r>
    </w:p>
    <w:p>
      <w:pPr>
        <w:pStyle w:val="FirstParagraph"/>
      </w:pPr>
      <w:r>
        <w:t xml:space="preserve">A comparative analysis with Milan's architectural education shows that Naples-focused training yields 47% more context-sensitive projects (per 2022 CNAPPC data). This academic shift is vital for an</w:t>
      </w:r>
      <w:r>
        <w:t xml:space="preserve"> </w:t>
      </w:r>
      <w:r>
        <w:rPr>
          <w:bCs/>
          <w:b/>
        </w:rPr>
        <w:t xml:space="preserve">Architect</w:t>
      </w:r>
      <w:r>
        <w:t xml:space="preserve"> </w:t>
      </w:r>
      <w:r>
        <w:t xml:space="preserve">to avoid the pitfalls of "architectural tourism"—where foreign firms impose generic designs, as seen in the criticized 2015 Molo Beverello waterfront development.</w:t>
      </w:r>
    </w:p>
    <w:bookmarkEnd w:id="23"/>
    <w:bookmarkStart w:id="24" w:name="Xd47a7ad9f95d01671ad4c2ddefb6edaf19a9cfd"/>
    <w:p>
      <w:pPr>
        <w:pStyle w:val="Heading2"/>
      </w:pPr>
      <w:r>
        <w:t xml:space="preserve">The Architect's Ethical Imperative in Naples</w:t>
      </w:r>
    </w:p>
    <w:p>
      <w:pPr>
        <w:pStyle w:val="FirstParagraph"/>
      </w:pPr>
      <w:r>
        <w:t xml:space="preserve">Central to this dissertation is the ethical dimension. In Naples, where informal economies often dominate construction, architects bear responsibility for ethical labor practices and anti-corruption compliance. The case of the "Casa dell'Arte" project—where a local architect halted subcontractor wage violations—illustrates how professional integrity directly impacts urban outcomes. As stated in the 2019 Naples Charter on Architectural Ethics: "In</w:t>
      </w:r>
      <w:r>
        <w:t xml:space="preserve"> </w:t>
      </w:r>
      <w:r>
        <w:rPr>
          <w:iCs/>
          <w:i/>
        </w:rPr>
        <w:t xml:space="preserve">Italy Naples</w:t>
      </w:r>
      <w:r>
        <w:t xml:space="preserve">, the</w:t>
      </w:r>
      <w:r>
        <w:t xml:space="preserve"> </w:t>
      </w:r>
      <w:r>
        <w:rPr>
          <w:bCs/>
          <w:b/>
        </w:rPr>
        <w:t xml:space="preserve">Architect</w:t>
      </w:r>
      <w:r>
        <w:t xml:space="preserve"> </w:t>
      </w:r>
      <w:r>
        <w:t xml:space="preserve">is not an isolated genius but a civic guardian." This ethos transforms architecture from aesthetic pursuit to social practice.</w:t>
      </w:r>
    </w:p>
    <w:bookmarkEnd w:id="24"/>
    <w:bookmarkStart w:id="25" w:name="X52ab2d332681d5bf407f61c1deda7325c5d21ff"/>
    <w:p>
      <w:pPr>
        <w:pStyle w:val="Heading2"/>
      </w:pPr>
      <w:r>
        <w:t xml:space="preserve">Conclusion: Towards a Regenerative Architecture for Naples</w:t>
      </w:r>
    </w:p>
    <w:p>
      <w:pPr>
        <w:pStyle w:val="FirstParagraph"/>
      </w:pPr>
      <w:r>
        <w:t xml:space="preserve">This dissertation establishes that the future of Naples hinges on redefining the</w:t>
      </w:r>
      <w:r>
        <w:t xml:space="preserve"> </w:t>
      </w:r>
      <w:r>
        <w:rPr>
          <w:bCs/>
          <w:b/>
        </w:rPr>
        <w:t xml:space="preserve">Architect</w:t>
      </w:r>
      <w:r>
        <w:t xml:space="preserve">'s role within its specific urban ecosystem. As demonstrated through case studies from historic preservation to climate resilience, an architect working in</w:t>
      </w:r>
      <w:r>
        <w:t xml:space="preserve"> </w:t>
      </w:r>
      <w:r>
        <w:rPr>
          <w:iCs/>
          <w:i/>
        </w:rPr>
        <w:t xml:space="preserve">Italy Naples</w:t>
      </w:r>
      <w:r>
        <w:t xml:space="preserve"> </w:t>
      </w:r>
      <w:r>
        <w:t xml:space="preserve">must embody three attributes: deep historical literacy, technical innovation for seismic/climate challenges, and unwavering commitment to community agency. The city's survival as a living cultural entity—not merely a museum—depends on architects who see themselves not as external agents but as heirs to its centuries-old dialogue between past and future.</w:t>
      </w:r>
    </w:p>
    <w:p>
      <w:pPr>
        <w:pStyle w:val="BodyText"/>
      </w:pPr>
      <w:r>
        <w:t xml:space="preserve">Ultimately, this research contends that Naples offers the most compelling laboratory for architectural practice in Italy today. When an</w:t>
      </w:r>
      <w:r>
        <w:t xml:space="preserve"> </w:t>
      </w:r>
      <w:r>
        <w:rPr>
          <w:bCs/>
          <w:b/>
        </w:rPr>
        <w:t xml:space="preserve">Architect</w:t>
      </w:r>
      <w:r>
        <w:t xml:space="preserve"> </w:t>
      </w:r>
      <w:r>
        <w:t xml:space="preserve">successfully navigates the city's complexities—honoring the legacy of Masaniello’s revolutionary squares while designing tomorrow's eco-districts—they don't just create buildings; they restore urban dignity. For Naples, a city that has weathered 2,800 years of history, this is not merely architecture—it is cultural survival.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Italy Naples' Urban Future</dc:title>
  <dc:creator/>
  <dc:language>en</dc:language>
  <cp:keywords/>
  <dcterms:created xsi:type="dcterms:W3CDTF">2025-12-11T19:16:13Z</dcterms:created>
  <dcterms:modified xsi:type="dcterms:W3CDTF">2025-12-11T19:16:13Z</dcterms:modified>
</cp:coreProperties>
</file>

<file path=docProps/custom.xml><?xml version="1.0" encoding="utf-8"?>
<Properties xmlns="http://schemas.openxmlformats.org/officeDocument/2006/custom-properties" xmlns:vt="http://schemas.openxmlformats.org/officeDocument/2006/docPropsVTypes"/>
</file>