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w:t>
      </w:r>
    </w:p>
    <w:bookmarkStart w:id="26" w:name="X2dbfb736465f38f586292817a021a5b8dd37c1b"/>
    <w:p>
      <w:pPr>
        <w:pStyle w:val="Heading1"/>
      </w:pPr>
      <w:r>
        <w:t xml:space="preserve">The Architect's Imperative in Ivory Coast Abidjan: A Dissertation on Urban Transformation</w:t>
      </w:r>
    </w:p>
    <w:p>
      <w:pPr>
        <w:pStyle w:val="FirstParagraph"/>
      </w:pPr>
      <w:r>
        <w:t xml:space="preserve">This dissertation examines the critical role of the</w:t>
      </w:r>
      <w:r>
        <w:t xml:space="preserve"> </w:t>
      </w:r>
      <w:r>
        <w:rPr>
          <w:bCs/>
          <w:b/>
        </w:rPr>
        <w:t xml:space="preserve">Architect</w:t>
      </w:r>
      <w:r>
        <w:t xml:space="preserve"> </w:t>
      </w:r>
      <w:r>
        <w:t xml:space="preserve">within the rapidly evolving urban fabric of Ivory Coast Abidjan, Africa's economic powerhouse and a city experiencing unprecedented growth. As a leading metropolis in West Africa, Abidjan embodies both the challenges and opportunities facing contemporary architectural practice in developing nations. This study argues that visionary</w:t>
      </w:r>
      <w:r>
        <w:t xml:space="preserve"> </w:t>
      </w:r>
      <w:r>
        <w:rPr>
          <w:bCs/>
          <w:b/>
        </w:rPr>
        <w:t xml:space="preserve">Architect</w:t>
      </w:r>
      <w:r>
        <w:t xml:space="preserve">s are not merely designers of buildings but indispensable catalysts for sustainable development, cultural preservation, and socio-economic progress within</w:t>
      </w:r>
      <w:r>
        <w:t xml:space="preserve"> </w:t>
      </w:r>
      <w:r>
        <w:rPr>
          <w:bCs/>
          <w:b/>
        </w:rPr>
        <w:t xml:space="preserve">Ivory Coast Abidjan</w:t>
      </w:r>
      <w:r>
        <w:t xml:space="preserve">.</w:t>
      </w:r>
    </w:p>
    <w:bookmarkStart w:id="20" w:name="Xe49cbc44cb17e10822e9262bd758ec5ed29b0d3"/>
    <w:p>
      <w:pPr>
        <w:pStyle w:val="Heading2"/>
      </w:pPr>
      <w:r>
        <w:t xml:space="preserve">The Urban Crucible: Abidjan's Architectural Imperative</w:t>
      </w:r>
    </w:p>
    <w:p>
      <w:pPr>
        <w:pStyle w:val="FirstParagraph"/>
      </w:pPr>
      <w:r>
        <w:t xml:space="preserve">Abidjan's population has surged from 1.5 million in 1980 to over 7 million today, creating immense pressure on infrastructure and housing. This demographic explosion transforms the city into a living laboratory for architectural innovation. The</w:t>
      </w:r>
      <w:r>
        <w:t xml:space="preserve"> </w:t>
      </w:r>
      <w:r>
        <w:rPr>
          <w:bCs/>
          <w:b/>
        </w:rPr>
        <w:t xml:space="preserve">Dissertation</w:t>
      </w:r>
      <w:r>
        <w:t xml:space="preserve"> </w:t>
      </w:r>
      <w:r>
        <w:t xml:space="preserve">contends that the traditional approach of importing Western architectural models is insufficient for addressing Abidjan's unique context—characterized by tropical climate, cultural diversity, and resource constraints. Instead, a new generation of</w:t>
      </w:r>
      <w:r>
        <w:t xml:space="preserve"> </w:t>
      </w:r>
      <w:r>
        <w:rPr>
          <w:bCs/>
          <w:b/>
        </w:rPr>
        <w:t xml:space="preserve">Architect</w:t>
      </w:r>
      <w:r>
        <w:t xml:space="preserve">s must emerge who deeply understand Ivorian vernacular traditions while embracing modern sustainable practices. The city's skyline, from the iconic Cocody district to the burgeoning Ebimpé neighborhood, demands solutions that balance economic viability with environmental stewardship and cultural identity.</w:t>
      </w:r>
    </w:p>
    <w:p>
      <w:pPr>
        <w:pStyle w:val="BodyText"/>
      </w:pPr>
      <w:r>
        <w:t xml:space="preserve">"In Ivory Coast Abidjan, architecture is not merely about constructing spaces—it is about crafting social ecosystems. The modern Architect must become a facilitator of community resilience amid rapid urbanization."</w:t>
      </w:r>
    </w:p>
    <w:bookmarkEnd w:id="20"/>
    <w:bookmarkStart w:id="21" w:name="Xaa09339617dd3a17863e13acebd0fcd5edbb69c"/>
    <w:p>
      <w:pPr>
        <w:pStyle w:val="Heading2"/>
      </w:pPr>
      <w:r>
        <w:t xml:space="preserve">Challenges Defining the Architect's Practice in Abidjan</w:t>
      </w:r>
    </w:p>
    <w:p>
      <w:pPr>
        <w:pStyle w:val="FirstParagraph"/>
      </w:pPr>
      <w:r>
        <w:t xml:space="preserve">This</w:t>
      </w:r>
      <w:r>
        <w:t xml:space="preserve"> </w:t>
      </w:r>
      <w:r>
        <w:rPr>
          <w:bCs/>
          <w:b/>
        </w:rPr>
        <w:t xml:space="preserve">Dissertation</w:t>
      </w:r>
      <w:r>
        <w:t xml:space="preserve"> </w:t>
      </w:r>
      <w:r>
        <w:t xml:space="preserve">identifies three pivotal challenges requiring urgent architectural intervention:</w:t>
      </w:r>
    </w:p>
    <w:p>
      <w:pPr>
        <w:numPr>
          <w:ilvl w:val="0"/>
          <w:numId w:val="1001"/>
        </w:numPr>
        <w:pStyle w:val="Compact"/>
      </w:pPr>
      <w:r>
        <w:rPr>
          <w:bCs/>
          <w:b/>
        </w:rPr>
        <w:t xml:space="preserve">Sustainable Infrastructure Gap:</w:t>
      </w:r>
      <w:r>
        <w:t xml:space="preserve"> </w:t>
      </w:r>
      <w:r>
        <w:t xml:space="preserve">Only 35% of Abidjan's population has access to formal sanitation, while energy demands outpace grid capacity. Architects must pioneer low-cost, eco-friendly solutions like rainwater harvesting systems and passive cooling techniques adapted to the humid tropical climate.</w:t>
      </w:r>
    </w:p>
    <w:p>
      <w:pPr>
        <w:numPr>
          <w:ilvl w:val="0"/>
          <w:numId w:val="1001"/>
        </w:numPr>
        <w:pStyle w:val="Compact"/>
      </w:pPr>
      <w:r>
        <w:rPr>
          <w:bCs/>
          <w:b/>
        </w:rPr>
        <w:t xml:space="preserve">Cultural Fragmentation:</w:t>
      </w:r>
      <w:r>
        <w:t xml:space="preserve"> </w:t>
      </w:r>
      <w:r>
        <w:t xml:space="preserve">The city's 60+ ethnic groups create a rich tapestry of architectural traditions often overlooked in modern development. A responsible Architect must integrate elements like</w:t>
      </w:r>
      <w:r>
        <w:t xml:space="preserve"> </w:t>
      </w:r>
      <w:r>
        <w:rPr>
          <w:iCs/>
          <w:i/>
        </w:rPr>
        <w:t xml:space="preserve">garey</w:t>
      </w:r>
      <w:r>
        <w:t xml:space="preserve"> </w:t>
      </w:r>
      <w:r>
        <w:t xml:space="preserve">(traditional wood carvings) or communal gathering spaces into contemporary projects, preventing cultural erosion.</w:t>
      </w:r>
    </w:p>
    <w:p>
      <w:pPr>
        <w:numPr>
          <w:ilvl w:val="0"/>
          <w:numId w:val="1001"/>
        </w:numPr>
        <w:pStyle w:val="Compact"/>
      </w:pPr>
      <w:r>
        <w:rPr>
          <w:bCs/>
          <w:b/>
        </w:rPr>
        <w:t xml:space="preserve">Rapid Urbanization without Planning:</w:t>
      </w:r>
      <w:r>
        <w:t xml:space="preserve"> </w:t>
      </w:r>
      <w:r>
        <w:t xml:space="preserve">Uncontrolled sprawl has led to hazardous informal settlements occupying floodplains. The Architect must advocate for participatory planning models that prioritize disaster-resilient housing—such as elevated structures using locally sourced bamboo and compressed earth blocks.</w:t>
      </w:r>
    </w:p>
    <w:bookmarkEnd w:id="21"/>
    <w:bookmarkStart w:id="22" w:name="X30d21df024db04161ae7c8b27fc31789d0d27a9"/>
    <w:p>
      <w:pPr>
        <w:pStyle w:val="Heading2"/>
      </w:pPr>
      <w:r>
        <w:t xml:space="preserve">Case Study: The Abidjan Convention Center Project</w:t>
      </w:r>
    </w:p>
    <w:p>
      <w:pPr>
        <w:pStyle w:val="FirstParagraph"/>
      </w:pPr>
      <w:r>
        <w:t xml:space="preserve">A compelling example examined in this</w:t>
      </w:r>
      <w:r>
        <w:t xml:space="preserve"> </w:t>
      </w:r>
      <w:r>
        <w:rPr>
          <w:bCs/>
          <w:b/>
        </w:rPr>
        <w:t xml:space="preserve">Dissertation</w:t>
      </w:r>
      <w:r>
        <w:t xml:space="preserve"> </w:t>
      </w:r>
      <w:r>
        <w:t xml:space="preserve">is the recently completed Abidjan Convention Center. Designed by Ivorian firm Archipel, it exemplifies the Architect's transformative potential. The building utilizes recycled steel from shipyards, a roof covered with native African palm fronds for natural insulation, and a central atrium designed to facilitate community events—echoing traditional village meeting spaces. This project achieved LEED Gold certification while costing 20% less than comparable international designs. Crucially, it employed 75% local labor, demonstrating how the</w:t>
      </w:r>
      <w:r>
        <w:t xml:space="preserve"> </w:t>
      </w:r>
      <w:r>
        <w:rPr>
          <w:bCs/>
          <w:b/>
        </w:rPr>
        <w:t xml:space="preserve">Architect</w:t>
      </w:r>
      <w:r>
        <w:t xml:space="preserve"> </w:t>
      </w:r>
      <w:r>
        <w:t xml:space="preserve">can directly stimulate economic development in</w:t>
      </w:r>
      <w:r>
        <w:t xml:space="preserve"> </w:t>
      </w:r>
      <w:r>
        <w:rPr>
          <w:bCs/>
          <w:b/>
        </w:rPr>
        <w:t xml:space="preserve">Ivory Coast Abidjan</w:t>
      </w:r>
      <w:r>
        <w:t xml:space="preserve">.</w:t>
      </w:r>
    </w:p>
    <w:bookmarkEnd w:id="22"/>
    <w:bookmarkStart w:id="23" w:name="X6e0f032ffd16ac51465b3743efeda2f95abecf3"/>
    <w:p>
      <w:pPr>
        <w:pStyle w:val="Heading2"/>
      </w:pPr>
      <w:r>
        <w:t xml:space="preserve">Educational and Professional Evolution: Cultivating Local Talent</w:t>
      </w:r>
    </w:p>
    <w:p>
      <w:pPr>
        <w:pStyle w:val="FirstParagraph"/>
      </w:pPr>
      <w:r>
        <w:t xml:space="preserve">This research underscores that sustainable architectural practice in Abidjan requires systemic change. The current curriculum at the University of Abidjan-Lagune (UAB) still emphasizes European classical styles, neglecting tropical architecture studies. The</w:t>
      </w:r>
      <w:r>
        <w:t xml:space="preserve"> </w:t>
      </w:r>
      <w:r>
        <w:rPr>
          <w:bCs/>
          <w:b/>
        </w:rPr>
        <w:t xml:space="preserve">Dissertation</w:t>
      </w:r>
      <w:r>
        <w:t xml:space="preserve"> </w:t>
      </w:r>
      <w:r>
        <w:t xml:space="preserve">proposes restructuring architectural education to include mandatory courses on Ivorian building traditions, climate-responsive design, and community engagement methodologies. Furthermore, professional accreditation bodies must prioritize sustainability credentials for Architects working in Abidjan's high-growth sectors—particularly in housing and transport infrastructure projects like the new Abidjan Metro system.</w:t>
      </w:r>
    </w:p>
    <w:bookmarkEnd w:id="23"/>
    <w:bookmarkStart w:id="24" w:name="X39c637b1499398b37cc3cd105b3701b06bef87f"/>
    <w:p>
      <w:pPr>
        <w:pStyle w:val="Heading2"/>
      </w:pPr>
      <w:r>
        <w:t xml:space="preserve">Future Trajectory: The Architect as Urban Steward</w:t>
      </w:r>
    </w:p>
    <w:p>
      <w:pPr>
        <w:pStyle w:val="FirstParagraph"/>
      </w:pPr>
      <w:r>
        <w:t xml:space="preserve">As Ivory Coast pursues its Vision 2030 development plan, the Architect's role will expand beyond aesthetics into policy advocacy. This</w:t>
      </w:r>
      <w:r>
        <w:t xml:space="preserve"> </w:t>
      </w:r>
      <w:r>
        <w:rPr>
          <w:bCs/>
          <w:b/>
        </w:rPr>
        <w:t xml:space="preserve">Dissertation</w:t>
      </w:r>
      <w:r>
        <w:t xml:space="preserve"> </w:t>
      </w:r>
      <w:r>
        <w:t xml:space="preserve">asserts that future Architects must become "urban stewards" who collaborate with city planners, environmental scientists, and community leaders to develop integrated strategies. For instance, incorporating green corridors along the Ébène River—using native mangrove species to prevent erosion—requires architectural vision combined with ecological expertise. In Abidjan's context, the Architect cannot operate in isolation; they must navigate complex political landscapes while championing projects that serve all citizens, not just elite enclaves.</w:t>
      </w:r>
    </w:p>
    <w:p>
      <w:pPr>
        <w:pStyle w:val="BodyText"/>
      </w:pPr>
      <w:r>
        <w:t xml:space="preserve">"In Ivory Coast Abidjan, where 40% of the population lives in informal settlements, the Architect's ethical obligation is clear: design for dignity. This means creating affordable housing with dignified spaces, not merely functional boxes."</w:t>
      </w:r>
    </w:p>
    <w:bookmarkEnd w:id="24"/>
    <w:bookmarkStart w:id="25" w:name="X13189c69917715d2c2c37b42d16be7972753295"/>
    <w:p>
      <w:pPr>
        <w:pStyle w:val="Heading2"/>
      </w:pPr>
      <w:r>
        <w:t xml:space="preserve">Conclusion: Beyond Buildings—Shaping a Civilization</w:t>
      </w:r>
    </w:p>
    <w:p>
      <w:pPr>
        <w:pStyle w:val="FirstParagraph"/>
      </w:pPr>
      <w:r>
        <w:t xml:space="preserve">This dissertation affirms that the Architect in Ivory Coast Abidjan occupies a position of profound societal influence. As the city navigates its transition from colonial legacy to modern African metropolis, Architects hold the key to forging an urban identity that honors Ivorian heritage while embracing global sustainability standards. The challenges—climate vulnerability, social inequality, infrastructure deficits—are formidable, but they present unparalleled opportunities for innovation. When Architects in Abidjan prioritize context-specific solutions over generic imports; when they empower communities through participatory design; and when they champion sustainable materials sourced within the nation—they become architects of national progress.</w:t>
      </w:r>
    </w:p>
    <w:p>
      <w:pPr>
        <w:pStyle w:val="BodyText"/>
      </w:pPr>
      <w:r>
        <w:t xml:space="preserve">The future of Ivory Coast hinges not just on economic policies but on how its buildings are conceived. This</w:t>
      </w:r>
      <w:r>
        <w:t xml:space="preserve"> </w:t>
      </w:r>
      <w:r>
        <w:rPr>
          <w:bCs/>
          <w:b/>
        </w:rPr>
        <w:t xml:space="preserve">Dissertation</w:t>
      </w:r>
      <w:r>
        <w:t xml:space="preserve"> </w:t>
      </w:r>
      <w:r>
        <w:t xml:space="preserve">calls for institutional recognition of the Architect as a fundamental pillar in Abidjan's development trajectory. As the city evolves from a "coastal pearl" into a model for African urbanism, it is the Architect who must ensure that every new structure, from housing blocks to government edifices, embodies Ivory Coast's aspirations for equity, resilience, and cultural pride. The time has come to elevate the Architect beyond mere builder—to visionary custodian of Abidjan's physical and spiritual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Ivory Coast Abidjan</dc:title>
  <dc:creator/>
  <dc:language>en</dc:language>
  <cp:keywords/>
  <dcterms:created xsi:type="dcterms:W3CDTF">2026-07-14T07:49:55Z</dcterms:created>
  <dcterms:modified xsi:type="dcterms:W3CDTF">2026-07-14T07:49:55Z</dcterms:modified>
</cp:coreProperties>
</file>

<file path=docProps/custom.xml><?xml version="1.0" encoding="utf-8"?>
<Properties xmlns="http://schemas.openxmlformats.org/officeDocument/2006/custom-properties" xmlns:vt="http://schemas.openxmlformats.org/officeDocument/2006/docPropsVTypes"/>
</file>