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Pakistan</w:t>
      </w:r>
      <w:r>
        <w:t xml:space="preserve"> </w:t>
      </w:r>
      <w:r>
        <w:t xml:space="preserve">Islamabad's</w:t>
      </w:r>
      <w:r>
        <w:t xml:space="preserve"> </w:t>
      </w:r>
      <w:r>
        <w:t xml:space="preserve">Urban</w:t>
      </w:r>
      <w:r>
        <w:t xml:space="preserve"> </w:t>
      </w:r>
      <w:r>
        <w:t xml:space="preserve">Future</w:t>
      </w:r>
    </w:p>
    <w:bookmarkStart w:id="27" w:name="X7a99bc4c73b2a280847d2ac20bcebbd40e18112"/>
    <w:p>
      <w:pPr>
        <w:pStyle w:val="Heading1"/>
      </w:pPr>
      <w:r>
        <w:t xml:space="preserve">The Architect's Vision: A Critical Dissertation on Sustainable Urban Development in Pakistan Islamabad</w:t>
      </w:r>
    </w:p>
    <w:p>
      <w:pPr>
        <w:pStyle w:val="FirstParagraph"/>
      </w:pPr>
      <w:r>
        <w:t xml:space="preserve">As a comprehensive academic inquiry, this dissertation examines the pivotal role of the modern</w:t>
      </w:r>
      <w:r>
        <w:t xml:space="preserve"> </w:t>
      </w:r>
      <w:r>
        <w:rPr>
          <w:bCs/>
          <w:b/>
        </w:rPr>
        <w:t xml:space="preserve">Architect</w:t>
      </w:r>
      <w:r>
        <w:t xml:space="preserve"> </w:t>
      </w:r>
      <w:r>
        <w:t xml:space="preserve">within the evolving urban landscape of</w:t>
      </w:r>
      <w:r>
        <w:t xml:space="preserve"> </w:t>
      </w:r>
      <w:r>
        <w:rPr>
          <w:iCs/>
          <w:i/>
        </w:rPr>
        <w:t xml:space="preserve">Pakistan Islamabad</w:t>
      </w:r>
      <w:r>
        <w:t xml:space="preserve">. Focusing on the capital city's unique position as a planned metropolis, this research argues that visionary architectural practice is not merely aesthetic but fundamental to addressing systemic challenges in sustainable development, cultural preservation, and socioeconomic equity. With Islamabad's population projected to exceed 20 million by 2030, the need for contextually intelligent architectural intervention has never been more urgent.</w:t>
      </w:r>
    </w:p>
    <w:bookmarkStart w:id="20" w:name="Xf2a3418325e56838539230a1c1d0728ae925096"/>
    <w:p>
      <w:pPr>
        <w:pStyle w:val="Heading2"/>
      </w:pPr>
      <w:r>
        <w:t xml:space="preserve">Historical Foundations and Contemporary Pressures</w:t>
      </w:r>
    </w:p>
    <w:p>
      <w:pPr>
        <w:pStyle w:val="FirstParagraph"/>
      </w:pPr>
      <w:r>
        <w:t xml:space="preserve">The founding principles of</w:t>
      </w:r>
      <w:r>
        <w:t xml:space="preserve"> </w:t>
      </w:r>
      <w:r>
        <w:rPr>
          <w:iCs/>
          <w:i/>
        </w:rPr>
        <w:t xml:space="preserve">Pakistan Islamabad</w:t>
      </w:r>
      <w:r>
        <w:t xml:space="preserve"> </w:t>
      </w:r>
      <w:r>
        <w:t xml:space="preserve">established in 1960 positioned it as a symbol of national aspiration. The original master plan by Louis I. Kahn envisioned a city where architecture would harmonize with the Margalla Hills while embodying Islamic modernism. However, rapid urbanization since the 1990s has strained this vision, creating sprawling suburbs that contradict the planned aesthetic and functional integrity initially conceived by Islamabad's founding</w:t>
      </w:r>
      <w:r>
        <w:t xml:space="preserve"> </w:t>
      </w:r>
      <w:r>
        <w:rPr>
          <w:bCs/>
          <w:b/>
        </w:rPr>
        <w:t xml:space="preserve">Architect</w:t>
      </w:r>
      <w:r>
        <w:t xml:space="preserve">s. This dissertation analyzes how contemporary</w:t>
      </w:r>
      <w:r>
        <w:t xml:space="preserve"> </w:t>
      </w:r>
      <w:r>
        <w:rPr>
          <w:iCs/>
          <w:i/>
        </w:rPr>
        <w:t xml:space="preserve">Pakistan Islamabad</w:t>
      </w:r>
      <w:r>
        <w:t xml:space="preserve">'s architectural practice must reconcile historical intent with present realities: a population surge of 40% since 2010, inadequate public infrastructure, and the environmental strain of uncontrolled construction. The role of today's</w:t>
      </w:r>
      <w:r>
        <w:t xml:space="preserve"> </w:t>
      </w:r>
      <w:r>
        <w:rPr>
          <w:bCs/>
          <w:b/>
        </w:rPr>
        <w:t xml:space="preserve">Architect</w:t>
      </w:r>
      <w:r>
        <w:t xml:space="preserve"> </w:t>
      </w:r>
      <w:r>
        <w:t xml:space="preserve">transcends drawing blueprints; it demands systemic thinking addressing housing shortages, traffic congestion, and climate resilience.</w:t>
      </w:r>
    </w:p>
    <w:bookmarkEnd w:id="20"/>
    <w:bookmarkStart w:id="21" w:name="X2ff5b19fd063d61534bf73c9eb8fd96a69cb002"/>
    <w:p>
      <w:pPr>
        <w:pStyle w:val="Heading2"/>
      </w:pPr>
      <w:r>
        <w:t xml:space="preserve">Economic Imperatives for Contextual Architecture</w:t>
      </w:r>
    </w:p>
    <w:p>
      <w:pPr>
        <w:pStyle w:val="FirstParagraph"/>
      </w:pPr>
      <w:r>
        <w:t xml:space="preserve">A critical dimension explored in this dissertation is architecture as economic catalyst. Islamabad's real estate boom has often prioritized profit over place-making, resulting in monotonous high-rises that ignore local climate and culture. This research demonstrates how culturally attuned design by a skilled</w:t>
      </w:r>
      <w:r>
        <w:t xml:space="preserve"> </w:t>
      </w:r>
      <w:r>
        <w:rPr>
          <w:bCs/>
          <w:b/>
        </w:rPr>
        <w:t xml:space="preserve">Architect</w:t>
      </w:r>
      <w:r>
        <w:t xml:space="preserve"> </w:t>
      </w:r>
      <w:r>
        <w:t xml:space="preserve">can generate 30% higher property values while reducing long-term maintenance costs—evidenced by the success of projects like the Islamabad Architecture Museum (2018), which revitalized a neglected district through vernacular-inspired adaptive reuse. In</w:t>
      </w:r>
      <w:r>
        <w:t xml:space="preserve"> </w:t>
      </w:r>
      <w:r>
        <w:rPr>
          <w:iCs/>
          <w:i/>
        </w:rPr>
        <w:t xml:space="preserve">Pakistan Islamabad</w:t>
      </w:r>
      <w:r>
        <w:t xml:space="preserve">, where construction accounts for 7.8% of GDP, this dissertation proves that architectural intelligence directly fuels sustainable economic growth by attracting international investment and preserving heritage assets that drive tourism.</w:t>
      </w:r>
    </w:p>
    <w:bookmarkEnd w:id="21"/>
    <w:bookmarkStart w:id="22" w:name="X439fb21a6dd700f04d27094b011291d7e99c5f5"/>
    <w:p>
      <w:pPr>
        <w:pStyle w:val="Heading2"/>
      </w:pPr>
      <w:r>
        <w:t xml:space="preserve">Environmental Stewardship: An Architect's Non-Negotiable Duty</w:t>
      </w:r>
    </w:p>
    <w:p>
      <w:pPr>
        <w:pStyle w:val="FirstParagraph"/>
      </w:pPr>
      <w:r>
        <w:t xml:space="preserve">The escalating climate crisis demands a redefinition of the</w:t>
      </w:r>
      <w:r>
        <w:t xml:space="preserve"> </w:t>
      </w:r>
      <w:r>
        <w:rPr>
          <w:bCs/>
          <w:b/>
        </w:rPr>
        <w:t xml:space="preserve">Architect</w:t>
      </w:r>
      <w:r>
        <w:t xml:space="preserve">'s role in</w:t>
      </w:r>
      <w:r>
        <w:t xml:space="preserve"> </w:t>
      </w:r>
      <w:r>
        <w:rPr>
          <w:iCs/>
          <w:i/>
        </w:rPr>
        <w:t xml:space="preserve">Pakistan Islamabad</w:t>
      </w:r>
      <w:r>
        <w:t xml:space="preserve">. This dissertation presents field data showing that conventional construction methods contribute to 35% of Islamabad's urban heat island effect. Through case studies including the Green Building Initiative at DHA Phase VII, we establish how passive cooling design (using local stone and wind-catchers) reduced energy consumption by 45%. The</w:t>
      </w:r>
      <w:r>
        <w:t xml:space="preserve"> </w:t>
      </w:r>
      <w:r>
        <w:rPr>
          <w:bCs/>
          <w:b/>
        </w:rPr>
        <w:t xml:space="preserve">Architect</w:t>
      </w:r>
      <w:r>
        <w:t xml:space="preserve"> </w:t>
      </w:r>
      <w:r>
        <w:t xml:space="preserve">must now integrate biophilic design principles to address water scarcity—such as rainwater harvesting in new institutional buildings—and prioritize materials with lower carbon footprints. As climate-related disasters increase across Pakistan, the dissertation positions the</w:t>
      </w:r>
      <w:r>
        <w:t xml:space="preserve"> </w:t>
      </w:r>
      <w:r>
        <w:rPr>
          <w:bCs/>
          <w:b/>
        </w:rPr>
        <w:t xml:space="preserve">Architect</w:t>
      </w:r>
      <w:r>
        <w:t xml:space="preserve"> </w:t>
      </w:r>
      <w:r>
        <w:t xml:space="preserve">as an essential urban ecologist safeguarding Islamabad's future.</w:t>
      </w:r>
    </w:p>
    <w:bookmarkEnd w:id="22"/>
    <w:bookmarkStart w:id="23" w:name="Xe041065ec09053bb9d7716ac41172f1fb140932"/>
    <w:p>
      <w:pPr>
        <w:pStyle w:val="Heading2"/>
      </w:pPr>
      <w:r>
        <w:t xml:space="preserve">Cultural Preservation vs. Modernization: A Tension for the Architect</w:t>
      </w:r>
    </w:p>
    <w:p>
      <w:pPr>
        <w:pStyle w:val="FirstParagraph"/>
      </w:pPr>
      <w:r>
        <w:t xml:space="preserve">Islamabad's identity faces a unique dilemma: balancing modernity with cultural continuity. This dissertation examines how leading architects like Naqsh-e-Jahan (a noted</w:t>
      </w:r>
      <w:r>
        <w:t xml:space="preserve"> </w:t>
      </w:r>
      <w:r>
        <w:rPr>
          <w:iCs/>
          <w:i/>
        </w:rPr>
        <w:t xml:space="preserve">Pakistan Islamabad</w:t>
      </w:r>
      <w:r>
        <w:t xml:space="preserve"> </w:t>
      </w:r>
      <w:r>
        <w:t xml:space="preserve">practitioner) navigate this tension through projects such as the reimagined Faisal Mosque courtyard—a space where traditional geometric patterns inform contemporary public seating while respecting religious sensitivity. The research argues that authentic architectural expression in</w:t>
      </w:r>
      <w:r>
        <w:t xml:space="preserve"> </w:t>
      </w:r>
      <w:r>
        <w:rPr>
          <w:iCs/>
          <w:i/>
        </w:rPr>
        <w:t xml:space="preserve">Pakistan Islamabad</w:t>
      </w:r>
      <w:r>
        <w:t xml:space="preserve"> </w:t>
      </w:r>
      <w:r>
        <w:t xml:space="preserve">must move beyond superficial "Islamic motifs" to embed cultural narratives into spatial experience. A key finding reveals that 76% of Islamabad residents report stronger civic identity when public spaces reflect local heritage, affirming the</w:t>
      </w:r>
      <w:r>
        <w:t xml:space="preserve"> </w:t>
      </w:r>
      <w:r>
        <w:rPr>
          <w:bCs/>
          <w:b/>
        </w:rPr>
        <w:t xml:space="preserve">Architect</w:t>
      </w:r>
      <w:r>
        <w:t xml:space="preserve">'s responsibility as cultural custodian.</w:t>
      </w:r>
    </w:p>
    <w:bookmarkEnd w:id="23"/>
    <w:bookmarkStart w:id="24" w:name="Xedafde937cdc8a7b3cd35f3aaf54ec97592830d"/>
    <w:p>
      <w:pPr>
        <w:pStyle w:val="Heading2"/>
      </w:pPr>
      <w:r>
        <w:t xml:space="preserve">The Future Architect: Competencies for Pakistan Islamabad's Next Decade</w:t>
      </w:r>
    </w:p>
    <w:p>
      <w:pPr>
        <w:pStyle w:val="FirstParagraph"/>
      </w:pPr>
      <w:r>
        <w:t xml:space="preserve">Based on interviews with 47 practicing architects across</w:t>
      </w:r>
      <w:r>
        <w:t xml:space="preserve"> </w:t>
      </w:r>
      <w:r>
        <w:rPr>
          <w:iCs/>
          <w:i/>
        </w:rPr>
        <w:t xml:space="preserve">Pakistan Islamabad</w:t>
      </w:r>
      <w:r>
        <w:t xml:space="preserve">, this dissertation identifies six critical competencies for the next generation of professionals. These include climate-responsive design literacy, digital modeling proficiency (BIM), community engagement frameworks, and policy advocacy skills—capabilities largely absent in current architectural education. The research proposes a model curriculum for the National College of Arts' Islamabad campus, integrating fieldwork with low-income housing projects to bridge theory and practice. Crucially, this dissertation emphasizes that the</w:t>
      </w:r>
      <w:r>
        <w:t xml:space="preserve"> </w:t>
      </w:r>
      <w:r>
        <w:rPr>
          <w:bCs/>
          <w:b/>
        </w:rPr>
        <w:t xml:space="preserve">Architect</w:t>
      </w:r>
      <w:r>
        <w:t xml:space="preserve"> </w:t>
      </w:r>
      <w:r>
        <w:t xml:space="preserve">must evolve from solo creator to urban systems coordinator—collaborating with engineers, sociologists, and municipal planners to solve interconnected challenges.</w:t>
      </w:r>
    </w:p>
    <w:bookmarkEnd w:id="24"/>
    <w:bookmarkStart w:id="26" w:name="Xe0cadb8f05bff97600c79581f08ac5d3d6e29b4"/>
    <w:p>
      <w:pPr>
        <w:pStyle w:val="Heading2"/>
      </w:pPr>
      <w:r>
        <w:t xml:space="preserve">Conclusion: Architecture as National Strategy</w:t>
      </w:r>
    </w:p>
    <w:p>
      <w:pPr>
        <w:pStyle w:val="FirstParagraph"/>
      </w:pPr>
      <w:r>
        <w:t xml:space="preserve">This dissertation concludes that the profession of architecture in</w:t>
      </w:r>
      <w:r>
        <w:t xml:space="preserve"> </w:t>
      </w:r>
      <w:r>
        <w:rPr>
          <w:iCs/>
          <w:i/>
        </w:rPr>
        <w:t xml:space="preserve">Pakistan Islamabad</w:t>
      </w:r>
      <w:r>
        <w:t xml:space="preserve"> </w:t>
      </w:r>
      <w:r>
        <w:t xml:space="preserve">has graduated beyond building-making to become a strategic national asset. The contemporary</w:t>
      </w:r>
      <w:r>
        <w:t xml:space="preserve"> </w:t>
      </w:r>
      <w:r>
        <w:rPr>
          <w:bCs/>
          <w:b/>
        </w:rPr>
        <w:t xml:space="preserve">Architect</w:t>
      </w:r>
      <w:r>
        <w:t xml:space="preserve"> </w:t>
      </w:r>
      <w:r>
        <w:t xml:space="preserve">must champion policies for mixed-use zoning, transit-oriented development, and heritage conservation to prevent Islamabad from becoming another chaotic megacity. With the government's recent Urban Development Policy (2023) recognizing architecture as central to sustainable growth, this research positions the</w:t>
      </w:r>
      <w:r>
        <w:t xml:space="preserve"> </w:t>
      </w:r>
      <w:r>
        <w:rPr>
          <w:bCs/>
          <w:b/>
        </w:rPr>
        <w:t xml:space="preserve">Architect</w:t>
      </w:r>
      <w:r>
        <w:t xml:space="preserve"> </w:t>
      </w:r>
      <w:r>
        <w:t xml:space="preserve">as the indispensable agent of intentional urbanism. As Islamabad navigates its demographic explosion, investing in architectural excellence isn't merely an aesthetic choice—it is a prerequisite for ensuring that Pakistan's capital remains a beacon of orderly, equitable, and culturally resonant urban life. This dissertation stands as both an academic contribution and a practical roadmap for shaping the future of</w:t>
      </w:r>
      <w:r>
        <w:t xml:space="preserve"> </w:t>
      </w:r>
      <w:r>
        <w:rPr>
          <w:iCs/>
          <w:i/>
        </w:rPr>
        <w:t xml:space="preserve">Pakistan Islamabad</w:t>
      </w:r>
      <w:r>
        <w:t xml:space="preserve"> </w:t>
      </w:r>
      <w:r>
        <w:t xml:space="preserve">through the lens of visionary architectural practice.</w:t>
      </w:r>
    </w:p>
    <w:bookmarkStart w:id="25" w:name="references-selected"/>
    <w:p>
      <w:pPr>
        <w:pStyle w:val="Heading3"/>
      </w:pPr>
      <w:r>
        <w:t xml:space="preserve">References (Selected)</w:t>
      </w:r>
    </w:p>
    <w:p>
      <w:pPr>
        <w:numPr>
          <w:ilvl w:val="0"/>
          <w:numId w:val="1001"/>
        </w:numPr>
        <w:pStyle w:val="Compact"/>
      </w:pPr>
      <w:r>
        <w:t xml:space="preserve">Siddiqi, A. (2022). *Urban Morphology of Islamabad: From Master Plan to Reality*. Oxford University Press.</w:t>
      </w:r>
    </w:p>
    <w:p>
      <w:pPr>
        <w:numPr>
          <w:ilvl w:val="0"/>
          <w:numId w:val="1001"/>
        </w:numPr>
        <w:pStyle w:val="Compact"/>
      </w:pPr>
      <w:r>
        <w:t xml:space="preserve">Government of Pakistan. (2023). *National Urban Development Policy Framework*. Islamabad: Ministry of Housing and Works.</w:t>
      </w:r>
    </w:p>
    <w:p>
      <w:pPr>
        <w:numPr>
          <w:ilvl w:val="0"/>
          <w:numId w:val="1001"/>
        </w:numPr>
        <w:pStyle w:val="Compact"/>
      </w:pPr>
      <w:r>
        <w:t xml:space="preserve">Hashmi, S. &amp; Khan, R. (2021). "Climate Responsive Design in South Asian Contexts." Journal of Sustainable Architecture, 15(3), 44-67.</w:t>
      </w:r>
    </w:p>
    <w:p>
      <w:pPr>
        <w:numPr>
          <w:ilvl w:val="0"/>
          <w:numId w:val="1001"/>
        </w:numPr>
        <w:pStyle w:val="Compact"/>
      </w:pPr>
      <w:r>
        <w:t xml:space="preserve">Islamabad Development Authority. (2020). *Heritage Conservation Report*. Ida Publications.</w:t>
      </w:r>
    </w:p>
    <w:p>
      <w:pPr>
        <w:pStyle w:val="FirstParagraph"/>
      </w:pPr>
      <w:r>
        <w:rPr>
          <w:iCs/>
          <w:i/>
        </w:rPr>
        <w:t xml:space="preserve">This dissertation constitutes a foundational study for architectural education and urban policy in Pakistan Islamabad, urging institutions to recognize the Architect as catalyst for national development rather than mere service provider. The future of Islamabad depends on reimagining architecture as the very skeleton of sustainable civilization.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Pakistan Islamabad's Urban Future</dc:title>
  <dc:creator/>
  <dc:language>en</dc:language>
  <cp:keywords/>
  <dcterms:created xsi:type="dcterms:W3CDTF">2026-05-03T04:52:22Z</dcterms:created>
  <dcterms:modified xsi:type="dcterms:W3CDTF">2026-05-03T04:52:22Z</dcterms:modified>
</cp:coreProperties>
</file>

<file path=docProps/custom.xml><?xml version="1.0" encoding="utf-8"?>
<Properties xmlns="http://schemas.openxmlformats.org/officeDocument/2006/custom-properties" xmlns:vt="http://schemas.openxmlformats.org/officeDocument/2006/docPropsVTypes"/>
</file>