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4f29648116773e51b56bcfa2793bad3aae596b"/>
    <w:p>
      <w:pPr>
        <w:pStyle w:val="Heading1"/>
      </w:pPr>
      <w:r>
        <w:t xml:space="preserve">The Transformative Role of the Architect in Contemporary Saudi Arabia Jeddah: A Dissertation Analysis</w:t>
      </w:r>
    </w:p>
    <w:p>
      <w:pPr>
        <w:pStyle w:val="FirstParagraph"/>
      </w:pPr>
      <w:r>
        <w:t xml:space="preserve">This dissertation examines the dynamic and pivotal role of the</w:t>
      </w:r>
      <w:r>
        <w:t xml:space="preserve"> </w:t>
      </w:r>
      <w:r>
        <w:rPr>
          <w:iCs/>
          <w:i/>
        </w:rPr>
        <w:t xml:space="preserve">Architect</w:t>
      </w:r>
      <w:r>
        <w:t xml:space="preserve"> </w:t>
      </w:r>
      <w:r>
        <w:t xml:space="preserve">within the rapidly evolving urban landscape of Jeddah, Saudi Arabia. As a city emblematic of cultural convergence and unprecedented development, Jeddah serves as an essential case study for understanding how architectural practice is reshaping in response to national vision, economic diversification, and socio-cultural identity within</w:t>
      </w:r>
      <w:r>
        <w:t xml:space="preserve"> </w:t>
      </w:r>
      <w:r>
        <w:rPr>
          <w:bCs/>
          <w:b/>
        </w:rPr>
        <w:t xml:space="preserve">Saudi Arabia</w:t>
      </w:r>
      <w:r>
        <w:t xml:space="preserve">. This analysis underscores the critical importance of the</w:t>
      </w:r>
      <w:r>
        <w:t xml:space="preserve"> </w:t>
      </w:r>
      <w:r>
        <w:rPr>
          <w:iCs/>
          <w:i/>
        </w:rPr>
        <w:t xml:space="preserve">Architect</w:t>
      </w:r>
      <w:r>
        <w:t xml:space="preserve"> </w:t>
      </w:r>
      <w:r>
        <w:t xml:space="preserve">not merely as a designer of buildings, but as a strategic facilitator of sustainable urban growth and cultural preservation in</w:t>
      </w:r>
      <w:r>
        <w:t xml:space="preserve"> </w:t>
      </w:r>
      <w:r>
        <w:rPr>
          <w:bCs/>
          <w:b/>
        </w:rPr>
        <w:t xml:space="preserve">Saudi Arabia Jeddah</w:t>
      </w:r>
      <w:r>
        <w:t xml:space="preserve">.</w:t>
      </w:r>
    </w:p>
    <w:bookmarkStart w:id="20" w:name="X8ceffbec3c630119022e28bd27334ab89b7c04d"/>
    <w:p>
      <w:pPr>
        <w:pStyle w:val="Heading2"/>
      </w:pPr>
      <w:r>
        <w:t xml:space="preserve">The Historical and Cultural Context: Jeddah’s Architectural Legacy</w:t>
      </w:r>
    </w:p>
    <w:p>
      <w:pPr>
        <w:pStyle w:val="FirstParagraph"/>
      </w:pPr>
      <w:r>
        <w:t xml:space="preserve">Jeddah, the bustling gateway to Mecca and a historic Red Sea port, possesses a unique architectural heritage characterized by traditional *Najdi* and *Hejazi* styles. Its coral stone buildings, wind towers (*Barjeel*), and intricate wooden balconies (*Mashrabiya*) reflect centuries of maritime trade influence. However, the city’s identity has been dramatically transformed since the 1960s due to rapid urbanization, population growth, and its role as a major economic hub for</w:t>
      </w:r>
      <w:r>
        <w:t xml:space="preserve"> </w:t>
      </w:r>
      <w:r>
        <w:rPr>
          <w:bCs/>
          <w:b/>
        </w:rPr>
        <w:t xml:space="preserve">Saudi Arabia</w:t>
      </w:r>
      <w:r>
        <w:t xml:space="preserve">. This historical context is crucial for understanding the modern</w:t>
      </w:r>
      <w:r>
        <w:t xml:space="preserve"> </w:t>
      </w:r>
      <w:r>
        <w:rPr>
          <w:iCs/>
          <w:i/>
        </w:rPr>
        <w:t xml:space="preserve">Architect</w:t>
      </w:r>
      <w:r>
        <w:t xml:space="preserve">'s challenge: balancing contemporary demands with respect for Jeddah’s layered cultural narrative. A successful</w:t>
      </w:r>
      <w:r>
        <w:t xml:space="preserve"> </w:t>
      </w:r>
      <w:r>
        <w:rPr>
          <w:iCs/>
          <w:i/>
        </w:rPr>
        <w:t xml:space="preserve">Architect</w:t>
      </w:r>
      <w:r>
        <w:t xml:space="preserve"> </w:t>
      </w:r>
      <w:r>
        <w:t xml:space="preserve">in Jeddah must navigate this delicate equilibrium, ensuring new developments resonate with local identity rather than erasing it.</w:t>
      </w:r>
    </w:p>
    <w:bookmarkEnd w:id="20"/>
    <w:bookmarkStart w:id="21" w:name="X168dc71c533c39de9ef20a11f586cc01ad219d9"/>
    <w:p>
      <w:pPr>
        <w:pStyle w:val="Heading2"/>
      </w:pPr>
      <w:r>
        <w:t xml:space="preserve">Vision 2030: Catalyst for Architectural Innovation</w:t>
      </w:r>
    </w:p>
    <w:p>
      <w:pPr>
        <w:pStyle w:val="FirstParagraph"/>
      </w:pPr>
      <w:r>
        <w:t xml:space="preserve">The Saudi Vision 2030 framework has fundamentally redefined the architectural profession in Jeddah. As a key engine of economic diversification, Vision 2030 drives massive infrastructure projects like the Red Sea Project, NEOM (though distant), and extensive urban renewal initiatives directly impacting Jeddah. These megaprojects create unprecedented opportunities for the</w:t>
      </w:r>
      <w:r>
        <w:t xml:space="preserve"> </w:t>
      </w:r>
      <w:r>
        <w:rPr>
          <w:iCs/>
          <w:i/>
        </w:rPr>
        <w:t xml:space="preserve">Architect</w:t>
      </w:r>
      <w:r>
        <w:t xml:space="preserve">. The dissertation emphasizes that the role of the</w:t>
      </w:r>
      <w:r>
        <w:t xml:space="preserve"> </w:t>
      </w:r>
      <w:r>
        <w:rPr>
          <w:iCs/>
          <w:i/>
        </w:rPr>
        <w:t xml:space="preserve">Architect</w:t>
      </w:r>
      <w:r>
        <w:t xml:space="preserve"> </w:t>
      </w:r>
      <w:r>
        <w:t xml:space="preserve">has evolved from purely technical design to encompass strategic urban planning, sustainability consultancy, and cross-cultural collaboration. Projects such as the Jeddah Economic City (JEC) and expansions at King Abdulaziz International Airport demand architects who understand complex logistics, environmental constraints (e.g., high temperatures, dust), and alignment with national cultural goals – a role uniquely critical in</w:t>
      </w:r>
      <w:r>
        <w:t xml:space="preserve"> </w:t>
      </w:r>
      <w:r>
        <w:rPr>
          <w:bCs/>
          <w:b/>
        </w:rPr>
        <w:t xml:space="preserve">Saudi Arabia Jeddah</w:t>
      </w:r>
      <w:r>
        <w:t xml:space="preserve">.</w:t>
      </w:r>
    </w:p>
    <w:bookmarkEnd w:id="21"/>
    <w:bookmarkStart w:id="22" w:name="X6b595d9a5460b85f444c5b2712cd79716740032"/>
    <w:p>
      <w:pPr>
        <w:pStyle w:val="Heading2"/>
      </w:pPr>
      <w:r>
        <w:t xml:space="preserve">Key Challenges Facing the Architect in Saudi Arabia Jeddah</w:t>
      </w:r>
    </w:p>
    <w:p>
      <w:pPr>
        <w:pStyle w:val="FirstParagraph"/>
      </w:pPr>
      <w:r>
        <w:t xml:space="preserve">This dissertation identifies several critical challenges for the modern</w:t>
      </w:r>
      <w:r>
        <w:t xml:space="preserve"> </w:t>
      </w:r>
      <w:r>
        <w:rPr>
          <w:iCs/>
          <w:i/>
        </w:rPr>
        <w:t xml:space="preserve">Architect</w:t>
      </w:r>
      <w:r>
        <w:t xml:space="preserve"> </w:t>
      </w:r>
      <w:r>
        <w:t xml:space="preserve">operating within</w:t>
      </w:r>
      <w:r>
        <w:t xml:space="preserve"> </w:t>
      </w:r>
      <w:r>
        <w:rPr>
          <w:bCs/>
          <w:b/>
        </w:rPr>
        <w:t xml:space="preserve">Saudi Arabia Jeddah</w:t>
      </w:r>
      <w:r>
        <w:t xml:space="preserve">:</w:t>
      </w:r>
    </w:p>
    <w:p>
      <w:pPr>
        <w:numPr>
          <w:ilvl w:val="0"/>
          <w:numId w:val="1001"/>
        </w:numPr>
        <w:pStyle w:val="Compact"/>
      </w:pPr>
      <w:r>
        <w:rPr>
          <w:bCs/>
          <w:b/>
        </w:rPr>
        <w:t xml:space="preserve">Cultural Sensitivity &amp; Localization:</w:t>
      </w:r>
      <w:r>
        <w:t xml:space="preserve"> </w:t>
      </w:r>
      <w:r>
        <w:t xml:space="preserve">Avoiding homogenized global designs requires deep understanding of Saudi social norms, gender dynamics in public spaces, and Islamic architectural principles. A truly effective Architect integrates these elements organically.</w:t>
      </w:r>
    </w:p>
    <w:p>
      <w:pPr>
        <w:numPr>
          <w:ilvl w:val="0"/>
          <w:numId w:val="1001"/>
        </w:numPr>
        <w:pStyle w:val="Compact"/>
      </w:pPr>
      <w:r>
        <w:rPr>
          <w:bCs/>
          <w:b/>
        </w:rPr>
        <w:t xml:space="preserve">Sustainability Imperatives:</w:t>
      </w:r>
      <w:r>
        <w:t xml:space="preserve"> </w:t>
      </w:r>
      <w:r>
        <w:t xml:space="preserve">Jeddah faces intense heat, water scarcity, and high energy demands. The Architect must champion passive cooling strategies (inspired by traditional Hejazi architecture), renewable energy integration, and sustainable material sourcing to meet Vision 2030’s environmental targets.</w:t>
      </w:r>
    </w:p>
    <w:p>
      <w:pPr>
        <w:numPr>
          <w:ilvl w:val="0"/>
          <w:numId w:val="1001"/>
        </w:numPr>
        <w:pStyle w:val="Compact"/>
      </w:pPr>
      <w:r>
        <w:rPr>
          <w:bCs/>
          <w:b/>
        </w:rPr>
        <w:t xml:space="preserve">Regulatory &amp; Technological Evolution:</w:t>
      </w:r>
      <w:r>
        <w:t xml:space="preserve"> </w:t>
      </w:r>
      <w:r>
        <w:t xml:space="preserve">Navigating the Saudi Building Code (SBC), evolving permitting processes, and rapidly adopting BIM (Building Information Modeling) and smart city technologies are non-negotiable skills for the contemporary Architect in Jeddah.</w:t>
      </w:r>
    </w:p>
    <w:p>
      <w:pPr>
        <w:numPr>
          <w:ilvl w:val="0"/>
          <w:numId w:val="1001"/>
        </w:numPr>
        <w:pStyle w:val="Compact"/>
      </w:pPr>
      <w:r>
        <w:rPr>
          <w:bCs/>
          <w:b/>
        </w:rPr>
        <w:t xml:space="preserve">Talent Development:</w:t>
      </w:r>
      <w:r>
        <w:t xml:space="preserve"> </w:t>
      </w:r>
      <w:r>
        <w:t xml:space="preserve">The dissertation highlights a growing need for locally trained architects with international exposure. Current reliance on foreign firms creates a gap; fostering indigenous architectural expertise is vital for long-term sustainability of projects in</w:t>
      </w:r>
      <w:r>
        <w:t xml:space="preserve"> </w:t>
      </w:r>
      <w:r>
        <w:rPr>
          <w:bCs/>
          <w:b/>
        </w:rPr>
        <w:t xml:space="preserve">Saudi Arabia Jeddah</w:t>
      </w:r>
      <w:r>
        <w:t xml:space="preserve">.</w:t>
      </w:r>
    </w:p>
    <w:bookmarkEnd w:id="22"/>
    <w:bookmarkStart w:id="23" w:name="X19045d1c07a7440903deb5a7b5371309e3f2a19"/>
    <w:p>
      <w:pPr>
        <w:pStyle w:val="Heading2"/>
      </w:pPr>
      <w:r>
        <w:t xml:space="preserve">The Architect as Urban Catalyst: Beyond the Building</w:t>
      </w:r>
    </w:p>
    <w:p>
      <w:pPr>
        <w:pStyle w:val="FirstParagraph"/>
      </w:pPr>
      <w:r>
        <w:t xml:space="preserve">This dissertation argues that the most impactful Architects in Jeddah are those who operate beyond single structures. They engage deeply with urban fabric, public realm design, community needs, and transportation networks. The development of Jeddah’s Corniche (coastal promenade) exemplifies this shift – moving from a simple waterfront to a vibrant civic space designed by Architects who understood the social pulse of the city. Similarly, projects aiming for UNESCO recognition or enhancing heritage sites require Architects with specialized conservation expertise, directly linking their work to national cultural identity goals. In</w:t>
      </w:r>
      <w:r>
        <w:t xml:space="preserve"> </w:t>
      </w:r>
      <w:r>
        <w:rPr>
          <w:bCs/>
          <w:b/>
        </w:rPr>
        <w:t xml:space="preserve">Saudi Arabia Jeddah</w:t>
      </w:r>
      <w:r>
        <w:t xml:space="preserve">, the Architect is no longer confined to drafting plans; they are pivotal urban stewards shaping livable, culturally rich environments.</w:t>
      </w:r>
    </w:p>
    <w:bookmarkEnd w:id="23"/>
    <w:bookmarkStart w:id="24" w:name="X5db63210478cdd8d42b7338928dc9c9cfd347b5"/>
    <w:p>
      <w:pPr>
        <w:pStyle w:val="Heading2"/>
      </w:pPr>
      <w:r>
        <w:t xml:space="preserve">Future Trajectory: The Architect in Saudi Arabia Jeddah’s Next Chapter</w:t>
      </w:r>
    </w:p>
    <w:p>
      <w:pPr>
        <w:pStyle w:val="FirstParagraph"/>
      </w:pPr>
      <w:r>
        <w:t xml:space="preserve">As</w:t>
      </w:r>
      <w:r>
        <w:t xml:space="preserve"> </w:t>
      </w:r>
      <w:r>
        <w:rPr>
          <w:bCs/>
          <w:b/>
        </w:rPr>
        <w:t xml:space="preserve">Saudi Arabia</w:t>
      </w:r>
      <w:r>
        <w:t xml:space="preserve"> </w:t>
      </w:r>
      <w:r>
        <w:t xml:space="preserve">accelerates its transformation under Vision 2030, the role of the Architect in Jeddah will continue to evolve. This dissertation projects a future where:</w:t>
      </w:r>
    </w:p>
    <w:p>
      <w:pPr>
        <w:numPr>
          <w:ilvl w:val="0"/>
          <w:numId w:val="1002"/>
        </w:numPr>
        <w:pStyle w:val="Compact"/>
      </w:pPr>
      <w:r>
        <w:t xml:space="preserve">The Architect becomes a central figure in achieving carbon-neutral urban centers within Jeddah.</w:t>
      </w:r>
    </w:p>
    <w:p>
      <w:pPr>
        <w:numPr>
          <w:ilvl w:val="0"/>
          <w:numId w:val="1002"/>
        </w:numPr>
        <w:pStyle w:val="Compact"/>
      </w:pPr>
      <w:r>
        <w:t xml:space="preserve">Integration of digital twins and AI-driven design optimization becomes standard, demanding new competencies from the Architect.</w:t>
      </w:r>
    </w:p>
    <w:p>
      <w:pPr>
        <w:numPr>
          <w:ilvl w:val="0"/>
          <w:numId w:val="1002"/>
        </w:numPr>
        <w:pStyle w:val="Compact"/>
      </w:pPr>
      <w:r>
        <w:t xml:space="preserve">Emphasis on human-centric design – prioritizing well-being, accessibility, and community interaction – will define successful projects in Jeddah.</w:t>
      </w:r>
    </w:p>
    <w:p>
      <w:pPr>
        <w:numPr>
          <w:ilvl w:val="0"/>
          <w:numId w:val="1002"/>
        </w:numPr>
        <w:pStyle w:val="Compact"/>
      </w:pPr>
      <w:r>
        <w:t xml:space="preserve">The local Architect’s voice gains prominence through government initiatives supporting Saudi architectural education and firms (e.g., the Saudi Council of Engineers' programs), reducing dependence on foreign expertise.</w:t>
      </w:r>
    </w:p>
    <w:bookmarkEnd w:id="24"/>
    <w:bookmarkStart w:id="25" w:name="X887e0dc1b2f2ccaf1fb4607d4eba5fab8347db3"/>
    <w:p>
      <w:pPr>
        <w:pStyle w:val="Heading2"/>
      </w:pPr>
      <w:r>
        <w:t xml:space="preserve">Conclusion: The Indispensable Architect in the Heart of Jeddah</w:t>
      </w:r>
    </w:p>
    <w:p>
      <w:pPr>
        <w:pStyle w:val="FirstParagraph"/>
      </w:pPr>
      <w:r>
        <w:t xml:space="preserve">This dissertation conclusively establishes that the</w:t>
      </w:r>
      <w:r>
        <w:t xml:space="preserve"> </w:t>
      </w:r>
      <w:r>
        <w:rPr>
          <w:iCs/>
          <w:i/>
        </w:rPr>
        <w:t xml:space="preserve">Architect</w:t>
      </w:r>
      <w:r>
        <w:t xml:space="preserve"> </w:t>
      </w:r>
      <w:r>
        <w:t xml:space="preserve">is not merely a professional within the construction industry in</w:t>
      </w:r>
      <w:r>
        <w:t xml:space="preserve"> </w:t>
      </w:r>
      <w:r>
        <w:rPr>
          <w:bCs/>
          <w:b/>
        </w:rPr>
        <w:t xml:space="preserve">Saudi Arabia Jeddah</w:t>
      </w:r>
      <w:r>
        <w:t xml:space="preserve">; they are an indispensable agent of national transformation. Their work directly contributes to realizing Vision 2030’s ambitions for economic resilience, cultural preservation, and global competitiveness. The unique confluence of ancient heritage and futuristic ambition in Jeddah presents both a profound challenge and a historic opportunity for the Architect. Successfully navigating this path requires technical mastery, deep cultural intelligence, unwavering commitment to sustainability, and strategic foresight. As Jeddah continues to redefine itself on the world stage, the vision, skill, and ethical responsibility of its Architects will be paramount in determining whether its growth is merely physical or truly meaningful for future generations. The journey of the Architect in</w:t>
      </w:r>
      <w:r>
        <w:t xml:space="preserve"> </w:t>
      </w:r>
      <w:r>
        <w:rPr>
          <w:bCs/>
          <w:b/>
        </w:rPr>
        <w:t xml:space="preserve">Saudi Arabia Jeddah</w:t>
      </w:r>
      <w:r>
        <w:t xml:space="preserve"> </w:t>
      </w:r>
      <w:r>
        <w:t xml:space="preserve">is not just about buildings; it's about building a legacy.</w:t>
      </w:r>
    </w:p>
    <w:p>
      <w:pPr>
        <w:pStyle w:val="BodyText"/>
      </w:pPr>
      <w:r>
        <w:rPr>
          <w:iCs/>
          <w:i/>
        </w:rPr>
        <w:t xml:space="preserve">This dissertation underscores that the role of the Architect within Saudi Arabia Jeddah is, and will remain, central to shaping a vibrant, sustainable, and authentically Saudi urban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Saudi Arabia Jeddah</dc:title>
  <dc:creator/>
  <dc:language>en</dc:language>
  <cp:keywords/>
  <dcterms:created xsi:type="dcterms:W3CDTF">2025-12-10T05:21:01Z</dcterms:created>
  <dcterms:modified xsi:type="dcterms:W3CDTF">2025-12-10T05:21:01Z</dcterms:modified>
</cp:coreProperties>
</file>

<file path=docProps/custom.xml><?xml version="1.0" encoding="utf-8"?>
<Properties xmlns="http://schemas.openxmlformats.org/officeDocument/2006/custom-properties" xmlns:vt="http://schemas.openxmlformats.org/officeDocument/2006/docPropsVTypes"/>
</file>