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Architectural</w:t>
      </w:r>
      <w:r>
        <w:t xml:space="preserve"> </w:t>
      </w:r>
      <w:r>
        <w:t xml:space="preserve">Practice</w:t>
      </w:r>
      <w:r>
        <w:t xml:space="preserve"> </w:t>
      </w:r>
      <w:r>
        <w:t xml:space="preserve">in</w:t>
      </w:r>
      <w:r>
        <w:t xml:space="preserve"> </w:t>
      </w:r>
      <w:r>
        <w:t xml:space="preserve">Spain</w:t>
      </w:r>
      <w:r>
        <w:t xml:space="preserve"> </w:t>
      </w:r>
      <w:r>
        <w:t xml:space="preserve">Madrid</w:t>
      </w:r>
    </w:p>
    <w:bookmarkStart w:id="24" w:name="Xaf9de100cf3851cc88c123c23f8b81e6d90ccf1"/>
    <w:p>
      <w:pPr>
        <w:pStyle w:val="Heading1"/>
      </w:pPr>
      <w:r>
        <w:t xml:space="preserve">Dissertation on the Evolving Role of an Architect in Spain Madrid</w:t>
      </w:r>
    </w:p>
    <w:p>
      <w:pPr>
        <w:pStyle w:val="FirstParagraph"/>
      </w:pPr>
      <w:r>
        <w:t xml:space="preserve">This academic dissertation examines the professional trajectory, cultural significance, and contemporary challenges facing a modern</w:t>
      </w:r>
      <w:r>
        <w:t xml:space="preserve"> </w:t>
      </w:r>
      <w:r>
        <w:rPr>
          <w:bCs/>
          <w:b/>
        </w:rPr>
        <w:t xml:space="preserve">Architect</w:t>
      </w:r>
      <w:r>
        <w:t xml:space="preserve"> </w:t>
      </w:r>
      <w:r>
        <w:t xml:space="preserve">within the dynamic urban landscape of</w:t>
      </w:r>
      <w:r>
        <w:t xml:space="preserve"> </w:t>
      </w:r>
      <w:r>
        <w:rPr>
          <w:bCs/>
          <w:b/>
        </w:rPr>
        <w:t xml:space="preserve">Spain Madrid</w:t>
      </w:r>
      <w:r>
        <w:t xml:space="preserve">. As one of Europe's most vibrant capital cities, Madrid presents a unique convergence of historical preservation and innovative urban development that demands exceptional architectural expertise. This study contends that the role of an</w:t>
      </w:r>
      <w:r>
        <w:t xml:space="preserve"> </w:t>
      </w:r>
      <w:r>
        <w:rPr>
          <w:iCs/>
          <w:i/>
        </w:rPr>
        <w:t xml:space="preserve">Architect</w:t>
      </w:r>
      <w:r>
        <w:t xml:space="preserve"> </w:t>
      </w:r>
      <w:r>
        <w:t xml:space="preserve">in Spain Madrid has evolved from mere building design into strategic urban stewardship, requiring interdisciplinary collaboration and deep cultural sensitivity to navigate the city's complex identity.</w:t>
      </w:r>
    </w:p>
    <w:bookmarkStart w:id="20" w:name="X7ebb573d25a528b4340a29908b30be916ce6420"/>
    <w:p>
      <w:pPr>
        <w:pStyle w:val="Heading2"/>
      </w:pPr>
      <w:r>
        <w:t xml:space="preserve">The Historical Foundation: Architecture as Cultural Identity in Madrid</w:t>
      </w:r>
    </w:p>
    <w:p>
      <w:pPr>
        <w:pStyle w:val="FirstParagraph"/>
      </w:pPr>
      <w:r>
        <w:t xml:space="preserve">The architectural narrative of Madrid traces back to its 16th-century founding as a royal seat, where Spanish Renaissance and Baroque styles established enduring civic identities. The Royal Palace (1738) and the Plaza Mayor (1619) exemplify how an</w:t>
      </w:r>
      <w:r>
        <w:t xml:space="preserve"> </w:t>
      </w:r>
      <w:r>
        <w:rPr>
          <w:bCs/>
          <w:b/>
        </w:rPr>
        <w:t xml:space="preserve">Architect</w:t>
      </w:r>
      <w:r>
        <w:t xml:space="preserve"> </w:t>
      </w:r>
      <w:r>
        <w:t xml:space="preserve">in</w:t>
      </w:r>
      <w:r>
        <w:t xml:space="preserve"> </w:t>
      </w:r>
      <w:r>
        <w:rPr>
          <w:bCs/>
          <w:b/>
        </w:rPr>
        <w:t xml:space="preserve">Spain Madrid</w:t>
      </w:r>
      <w:r>
        <w:t xml:space="preserve"> </w:t>
      </w:r>
      <w:r>
        <w:t xml:space="preserve">historically mediated power through built form. This dissertation argues that modern practitioners inherit this legacy while confronting unprecedented pressures: Madrid's population has grown by 40% since 2000, demanding solutions for housing density without sacrificing the city's cultural soul. The preservation of landmarks like the Casa de Campo park alongside new developments such as the IFEMA complex demonstrates how today's</w:t>
      </w:r>
      <w:r>
        <w:t xml:space="preserve"> </w:t>
      </w:r>
      <w:r>
        <w:rPr>
          <w:bCs/>
          <w:b/>
        </w:rPr>
        <w:t xml:space="preserve">Architect</w:t>
      </w:r>
      <w:r>
        <w:t xml:space="preserve"> </w:t>
      </w:r>
      <w:r>
        <w:t xml:space="preserve">must balance heritage conservation with progressive urban planning—tasks central to any comprehensive</w:t>
      </w:r>
      <w:r>
        <w:t xml:space="preserve"> </w:t>
      </w:r>
      <w:r>
        <w:rPr>
          <w:iCs/>
          <w:i/>
        </w:rPr>
        <w:t xml:space="preserve">Dissertation</w:t>
      </w:r>
      <w:r>
        <w:t xml:space="preserve"> </w:t>
      </w:r>
      <w:r>
        <w:t xml:space="preserve">on Madrid's architectural evolution.</w:t>
      </w:r>
    </w:p>
    <w:p>
      <w:pPr>
        <w:pStyle w:val="BodyText"/>
      </w:pPr>
      <w:r>
        <w:rPr>
          <w:bCs/>
          <w:b/>
        </w:rPr>
        <w:t xml:space="preserve">The Spanish Architectural Council (COAM)</w:t>
      </w:r>
      <w:r>
        <w:t xml:space="preserve">, the professional body regulating licensure in Spain Madrid, requires rigorous 5-year degrees followed by 3 years of supervised practice. This framework ensures that every licensed architect in Spain Madrid possesses not just technical skills but deep understanding of regional building codes like the</w:t>
      </w:r>
      <w:r>
        <w:t xml:space="preserve"> </w:t>
      </w:r>
      <w:r>
        <w:rPr>
          <w:iCs/>
          <w:i/>
        </w:rPr>
        <w:t xml:space="preserve">Código Técnico de la Edificación</w:t>
      </w:r>
      <w:r>
        <w:t xml:space="preserve"> </w:t>
      </w:r>
      <w:r>
        <w:t xml:space="preserve">(CTE), which governs everything from earthquake resilience to energy efficiency in Madrid's seismic zones.</w:t>
      </w:r>
    </w:p>
    <w:bookmarkEnd w:id="20"/>
    <w:bookmarkStart w:id="21" w:name="Xf8e2f6d44b0076f276a51232eda5ccf361048c9"/>
    <w:p>
      <w:pPr>
        <w:pStyle w:val="Heading2"/>
      </w:pPr>
      <w:r>
        <w:t xml:space="preserve">Contemporary Challenges: Sustainability and Socio-Cultural Integration</w:t>
      </w:r>
    </w:p>
    <w:p>
      <w:pPr>
        <w:pStyle w:val="FirstParagraph"/>
      </w:pPr>
      <w:r>
        <w:t xml:space="preserve">Modern architecture in Madrid faces three critical challenges demanding innovative responses: climate adaptation, social inclusivity, and cultural continuity. The 2018 Madrid Climate Action Plan mandates that all new constructions achieve 'zero-energy' status by 2030—a target pushing architects to integrate passive design strategies like natural ventilation systems within historic quarters such as Salamanca. This dissertation analyzes case studies including the</w:t>
      </w:r>
      <w:r>
        <w:t xml:space="preserve"> </w:t>
      </w:r>
      <w:r>
        <w:rPr>
          <w:iCs/>
          <w:i/>
        </w:rPr>
        <w:t xml:space="preserve">Alcalá 31</w:t>
      </w:r>
      <w:r>
        <w:t xml:space="preserve"> </w:t>
      </w:r>
      <w:r>
        <w:t xml:space="preserve">mixed-use project, where an architect transformed a derelict industrial site into affordable housing with solar canopies and community gardens, proving that ecological responsibility need not compromise cultural dignity.</w:t>
      </w:r>
    </w:p>
    <w:p>
      <w:pPr>
        <w:pStyle w:val="BodyText"/>
      </w:pPr>
      <w:r>
        <w:t xml:space="preserve">The socio-cultural dimension is equally pivotal. Madrid's influx of immigrants (now 20% of the population) requires architects to design spaces fostering integration—evident in projects like the</w:t>
      </w:r>
      <w:r>
        <w:t xml:space="preserve"> </w:t>
      </w:r>
      <w:r>
        <w:rPr>
          <w:iCs/>
          <w:i/>
        </w:rPr>
        <w:t xml:space="preserve">Centro de Recursos para Inmigrantes</w:t>
      </w:r>
      <w:r>
        <w:t xml:space="preserve"> </w:t>
      </w:r>
      <w:r>
        <w:t xml:space="preserve">in Chamberí, where an architect collaborated with community leaders to create multi-lingual public facilities. As this</w:t>
      </w:r>
      <w:r>
        <w:t xml:space="preserve"> </w:t>
      </w:r>
      <w:r>
        <w:rPr>
          <w:bCs/>
          <w:b/>
        </w:rPr>
        <w:t xml:space="preserve">Dissertation</w:t>
      </w:r>
      <w:r>
        <w:t xml:space="preserve"> </w:t>
      </w:r>
      <w:r>
        <w:t xml:space="preserve">emphasizes, the successful architect in Spain Madrid transcends aesthetics to become a social catalyst, addressing housing inequality while respecting diverse cultural narratives embedded within the city's fabric.</w:t>
      </w:r>
    </w:p>
    <w:bookmarkEnd w:id="21"/>
    <w:bookmarkStart w:id="22" w:name="X9a427801b35fb35a964d37c9a5874a24e46b605"/>
    <w:p>
      <w:pPr>
        <w:pStyle w:val="Heading2"/>
      </w:pPr>
      <w:r>
        <w:t xml:space="preserve">The Professional Evolution: Beyond Traditional Practice</w:t>
      </w:r>
    </w:p>
    <w:p>
      <w:pPr>
        <w:pStyle w:val="FirstParagraph"/>
      </w:pPr>
      <w:r>
        <w:t xml:space="preserve">Gone are the days when an architect in Madrid solely drafted blueprints. Today's practitioner must master digital tools like BIM (Building Information Modeling) and engage with stakeholders from municipal planners to neighborhood associations. This dissertation documents how Madrid-based firms like</w:t>
      </w:r>
      <w:r>
        <w:t xml:space="preserve"> </w:t>
      </w:r>
      <w:r>
        <w:rPr>
          <w:iCs/>
          <w:i/>
        </w:rPr>
        <w:t xml:space="preserve">EME Arquitectos</w:t>
      </w:r>
      <w:r>
        <w:t xml:space="preserve"> </w:t>
      </w:r>
      <w:r>
        <w:t xml:space="preserve">now employ architects as urban policy advisors, influencing everything from the 2019</w:t>
      </w:r>
      <w:r>
        <w:t xml:space="preserve"> </w:t>
      </w:r>
      <w:r>
        <w:rPr>
          <w:iCs/>
          <w:i/>
        </w:rPr>
        <w:t xml:space="preserve">Madrid Central</w:t>
      </w:r>
      <w:r>
        <w:t xml:space="preserve"> </w:t>
      </w:r>
      <w:r>
        <w:t xml:space="preserve">low-emission zone to the renovation of the Retiro Park's historic pavilions. The architect's role has expanded into "urban ecology," where designing a single building necessitates considering its impact on city-wide water systems or public transport networks—a paradigm shift crucial for any meaningful</w:t>
      </w:r>
      <w:r>
        <w:t xml:space="preserve"> </w:t>
      </w:r>
      <w:r>
        <w:rPr>
          <w:bCs/>
          <w:b/>
        </w:rPr>
        <w:t xml:space="preserve">Dissertation</w:t>
      </w:r>
      <w:r>
        <w:t xml:space="preserve"> </w:t>
      </w:r>
      <w:r>
        <w:t xml:space="preserve">on contemporary Spanish architecture.</w:t>
      </w:r>
    </w:p>
    <w:p>
      <w:pPr>
        <w:pStyle w:val="BodyText"/>
      </w:pPr>
      <w:r>
        <w:t xml:space="preserve">Critically, Madrid's post-pandemic recovery has elevated the architect's civic role. The 2021</w:t>
      </w:r>
      <w:r>
        <w:t xml:space="preserve"> </w:t>
      </w:r>
      <w:r>
        <w:rPr>
          <w:iCs/>
          <w:i/>
        </w:rPr>
        <w:t xml:space="preserve">Madrid+Housing</w:t>
      </w:r>
      <w:r>
        <w:t xml:space="preserve"> </w:t>
      </w:r>
      <w:r>
        <w:t xml:space="preserve">initiative, spearheaded by architects like Ana Torres of</w:t>
      </w:r>
      <w:r>
        <w:t xml:space="preserve"> </w:t>
      </w:r>
      <w:r>
        <w:rPr>
          <w:iCs/>
          <w:i/>
        </w:rPr>
        <w:t xml:space="preserve">Torres &amp; Sáenz Arquitectos</w:t>
      </w:r>
      <w:r>
        <w:t xml:space="preserve">, repurposed office spaces into residential units across 17 districts. This project exemplifies how an architect in Spain Madrid now operates at the nexus of public health, economic policy, and design innovation—proof that architecture is no longer about isolated structures but about sustaining the city's lifeblood.</w:t>
      </w:r>
    </w:p>
    <w:bookmarkEnd w:id="22"/>
    <w:bookmarkStart w:id="23" w:name="X6655bdf072e579f2e3116d2ec61f4d2d02a85ad"/>
    <w:p>
      <w:pPr>
        <w:pStyle w:val="Heading2"/>
      </w:pPr>
      <w:r>
        <w:t xml:space="preserve">Conclusion: The Architect as Urban Steward</w:t>
      </w:r>
    </w:p>
    <w:p>
      <w:pPr>
        <w:pStyle w:val="FirstParagraph"/>
      </w:pPr>
      <w:r>
        <w:t xml:space="preserve">This dissertation affirms that an architect in Spain Madrid has evolved from a technical specialist into a multidisciplinary urban steward. The challenges of climate urgency, demographic diversity, and cultural preservation demand architects who navigate legal frameworks like Spain's</w:t>
      </w:r>
      <w:r>
        <w:t xml:space="preserve"> </w:t>
      </w:r>
      <w:r>
        <w:rPr>
          <w:iCs/>
          <w:i/>
        </w:rPr>
        <w:t xml:space="preserve">Ley de Patrimonio Histórico Español</w:t>
      </w:r>
      <w:r>
        <w:t xml:space="preserve"> </w:t>
      </w:r>
      <w:r>
        <w:t xml:space="preserve">while pioneering solutions through technology and community engagement. As Madrid prepares for the 2030 World Expo with projects like the</w:t>
      </w:r>
      <w:r>
        <w:t xml:space="preserve"> </w:t>
      </w:r>
      <w:r>
        <w:rPr>
          <w:iCs/>
          <w:i/>
        </w:rPr>
        <w:t xml:space="preserve">MADRID 2030 Urban Transformation Master Plan</w:t>
      </w:r>
      <w:r>
        <w:t xml:space="preserve">, the architect's role becomes increasingly pivotal in shaping a city that honors its past while embracing an equitable, sustainable future.</w:t>
      </w:r>
    </w:p>
    <w:p>
      <w:pPr>
        <w:pStyle w:val="BodyText"/>
      </w:pPr>
      <w:r>
        <w:t xml:space="preserve">For any aspiring architect training in Spain Madrid, this study underscores that professional success hinges on understanding not just building codes but the city's heartbeat—the rhythm of its plazas, the weight of its history, and the aspirations of its 3.3 million residents. The modern architect in Spain Madrid must be both historian and futurist, designer and diplomat. In a world where cities define human experience, this dissertation positions architecture not merely as an industry but as the essential language through which Madrid's identity is continuously rewritten—a legacy every qualified architect in Spain Madrid carries forward with each project.</w:t>
      </w:r>
    </w:p>
    <w:p>
      <w:pPr>
        <w:pStyle w:val="BodyText"/>
      </w:pPr>
      <w:r>
        <w:rPr>
          <w:iCs/>
          <w:i/>
        </w:rPr>
        <w:t xml:space="preserve">Word Count: 867</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Architectural Practice in Spain Madrid</dc:title>
  <dc:creator/>
  <dc:language>en</dc:language>
  <cp:keywords/>
  <dcterms:created xsi:type="dcterms:W3CDTF">2026-03-04T22:05:42Z</dcterms:created>
  <dcterms:modified xsi:type="dcterms:W3CDTF">2026-03-04T22:05:42Z</dcterms:modified>
</cp:coreProperties>
</file>

<file path=docProps/custom.xml><?xml version="1.0" encoding="utf-8"?>
<Properties xmlns="http://schemas.openxmlformats.org/officeDocument/2006/custom-properties" xmlns:vt="http://schemas.openxmlformats.org/officeDocument/2006/docPropsVTypes"/>
</file>