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ad5d9204d8bfa3c32a774a9abda80ae2236845d"/>
    <w:p>
      <w:pPr>
        <w:pStyle w:val="Heading1"/>
      </w:pPr>
      <w:r>
        <w:t xml:space="preserve">The Architect's Imperative in Tanzania Dar es Salaam: A Dissertation on Sustainable Urban Development</w:t>
      </w:r>
    </w:p>
    <w:bookmarkStart w:id="20" w:name="introduction"/>
    <w:p>
      <w:pPr>
        <w:pStyle w:val="Heading2"/>
      </w:pPr>
      <w:r>
        <w:t xml:space="preserve">Introduction</w:t>
      </w:r>
    </w:p>
    <w:p>
      <w:pPr>
        <w:pStyle w:val="FirstParagraph"/>
      </w:pPr>
      <w:r>
        <w:t xml:space="preserve">This dissertation examines the critical role of the Architect in addressing Dar es Salaam's unprecedented urbanization challenges within Tanzania. As Africa's fastest-growing city, Dar es Salaam faces acute pressures from population growth (projected to reach 17 million by 2030), climate vulnerability, and infrastructural deficits. The modern</w:t>
      </w:r>
      <w:r>
        <w:t xml:space="preserve"> </w:t>
      </w:r>
      <w:r>
        <w:rPr>
          <w:iCs/>
          <w:i/>
        </w:rPr>
        <w:t xml:space="preserve">Architect</w:t>
      </w:r>
      <w:r>
        <w:t xml:space="preserve"> </w:t>
      </w:r>
      <w:r>
        <w:t xml:space="preserve">in Tanzania Dar es Salaam transcends mere building design—they are urban strategists, cultural custodians, and sustainability advocates. This study argues that the Architect's holistic approach is indispensable for creating resilient, equitable, and culturally resonant urban environments that align with Tanzania's Vision 2025 development goals.</w:t>
      </w:r>
    </w:p>
    <w:bookmarkEnd w:id="20"/>
    <w:bookmarkStart w:id="21" w:name="contextual-imperatives-in-dar-es-salaam"/>
    <w:p>
      <w:pPr>
        <w:pStyle w:val="Heading2"/>
      </w:pPr>
      <w:r>
        <w:t xml:space="preserve">Contextual Imperatives in Dar es Salaam</w:t>
      </w:r>
    </w:p>
    <w:p>
      <w:pPr>
        <w:pStyle w:val="FirstParagraph"/>
      </w:pPr>
      <w:r>
        <w:t xml:space="preserve">Dar es Salaam's urban fabric reflects centuries of colonial, Swahili, and contemporary influences. Today, the city grapples with informal settlements housing over 60% of its population (UN-Habitat, 2022). The Architect must navigate complex socio-economic landscapes while responding to climate threats like coastal erosion and flooding. This dissertation analyzes how Tanzania's national policies—particularly the</w:t>
      </w:r>
      <w:r>
        <w:t xml:space="preserve"> </w:t>
      </w:r>
      <w:r>
        <w:rPr>
          <w:iCs/>
          <w:i/>
        </w:rPr>
        <w:t xml:space="preserve">National Urban Policy (2019)</w:t>
      </w:r>
      <w:r>
        <w:t xml:space="preserve"> </w:t>
      </w:r>
      <w:r>
        <w:t xml:space="preserve">and</w:t>
      </w:r>
      <w:r>
        <w:t xml:space="preserve"> </w:t>
      </w:r>
      <w:r>
        <w:rPr>
          <w:iCs/>
          <w:i/>
        </w:rPr>
        <w:t xml:space="preserve">Dar es Salaam Metropolitan Development Plan</w:t>
      </w:r>
      <w:r>
        <w:t xml:space="preserve">—demand Architects who integrate traditional vernacular knowledge with modern engineering. For instance, the use of 'Mtaa' (neighbourhood) planning principles in projects like Mwenge Affordable Housing demonstrates how the Architect bridges cultural continuity with innovation.</w:t>
      </w:r>
    </w:p>
    <w:bookmarkEnd w:id="21"/>
    <w:bookmarkStart w:id="22" w:name="the-evolving-architectural-mandate"/>
    <w:p>
      <w:pPr>
        <w:pStyle w:val="Heading2"/>
      </w:pPr>
      <w:r>
        <w:t xml:space="preserve">The Evolving Architectural Mandate</w:t>
      </w:r>
    </w:p>
    <w:p>
      <w:pPr>
        <w:pStyle w:val="FirstParagraph"/>
      </w:pPr>
      <w:r>
        <w:t xml:space="preserve">In Tanzania Dar es Salaam, the Architect's responsibilities have expanded beyond aesthetic considerations to include climate-responsive design, community engagement, and resource efficiency. A pivotal case study is the</w:t>
      </w:r>
      <w:r>
        <w:t xml:space="preserve"> </w:t>
      </w:r>
      <w:r>
        <w:rPr>
          <w:iCs/>
          <w:i/>
        </w:rPr>
        <w:t xml:space="preserve">Uchumi Housing Project</w:t>
      </w:r>
      <w:r>
        <w:t xml:space="preserve">, where Architects employed passive cooling techniques using local materials (like mud bricks) to reduce energy consumption by 40%. This exemplifies the Architect's shift from 'designer' to 'sustainability coordinator'. The dissertation emphasizes that successful practice requires understanding Tanzania's unique constraints: limited construction financing, skill shortages, and regulatory complexities. As noted by Dr. Amina Juma (2023) of the University of Dar es Salaam, "An Architect in this context must be a diplomat negotiating between government agencies, communities, and developers."</w:t>
      </w:r>
    </w:p>
    <w:p>
      <w:pPr>
        <w:pStyle w:val="BodyText"/>
      </w:pPr>
      <w:r>
        <w:t xml:space="preserve">Crucially, the Architect must avoid 'architectural imperialism'—importing Western models that ignore local climate or cultural needs. Instead, the dissertation advocates for</w:t>
      </w:r>
      <w:r>
        <w:t xml:space="preserve"> </w:t>
      </w:r>
      <w:r>
        <w:rPr>
          <w:iCs/>
          <w:i/>
        </w:rPr>
        <w:t xml:space="preserve">contextual modernism</w:t>
      </w:r>
      <w:r>
        <w:t xml:space="preserve">, exemplified by the 'Sokoine Market Revitalization' where Architects incorporated traditional Swahili courtyard layouts to enhance natural ventilation while preserving market vibrancy.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three systemic challenges confronting the Architect in Tanzania Dar es Salaam:</w:t>
      </w:r>
    </w:p>
    <w:p>
      <w:pPr>
        <w:numPr>
          <w:ilvl w:val="0"/>
          <w:numId w:val="1001"/>
        </w:numPr>
        <w:pStyle w:val="Compact"/>
      </w:pPr>
      <w:r>
        <w:rPr>
          <w:bCs/>
          <w:b/>
        </w:rPr>
        <w:t xml:space="preserve">Regulatory Fragmentation:</w:t>
      </w:r>
      <w:r>
        <w:t xml:space="preserve"> </w:t>
      </w:r>
      <w:r>
        <w:t xml:space="preserve">Multiple agencies (City Council, Ministry of Lands) create inconsistent building codes, delaying projects. The Architect must navigate this labyrinth while advocating for unified standards.</w:t>
      </w:r>
    </w:p>
    <w:p>
      <w:pPr>
        <w:numPr>
          <w:ilvl w:val="0"/>
          <w:numId w:val="1001"/>
        </w:numPr>
        <w:pStyle w:val="Compact"/>
      </w:pPr>
      <w:r>
        <w:rPr>
          <w:bCs/>
          <w:b/>
        </w:rPr>
        <w:t xml:space="preserve">Skill Gaps:</w:t>
      </w:r>
      <w:r>
        <w:t xml:space="preserve"> </w:t>
      </w:r>
      <w:r>
        <w:t xml:space="preserve">Only 12% of Dar es Salaam's construction workforce has formal training (World Bank, 2023), demanding Architects mentor local artisans in sustainable techniques.</w:t>
      </w:r>
    </w:p>
    <w:p>
      <w:pPr>
        <w:numPr>
          <w:ilvl w:val="0"/>
          <w:numId w:val="1001"/>
        </w:numPr>
        <w:pStyle w:val="Compact"/>
      </w:pPr>
      <w:r>
        <w:rPr>
          <w:bCs/>
          <w:b/>
        </w:rPr>
        <w:t xml:space="preserve">Climate Vulnerability:</w:t>
      </w:r>
      <w:r>
        <w:t xml:space="preserve"> </w:t>
      </w:r>
      <w:r>
        <w:t xml:space="preserve">With 65% of the city at risk from sea-level rise, Architects must prioritize flood-resilient foundations and mangrove restoration in coastal developments like Kivukoni.</w:t>
      </w:r>
    </w:p>
    <w:p>
      <w:pPr>
        <w:pStyle w:val="FirstParagraph"/>
      </w:pPr>
      <w:r>
        <w:t xml:space="preserve">To address these, the dissertation proposes a framework where every Architect in Tanzania Dar es Salaam adopts three principles:</w:t>
      </w:r>
      <w:r>
        <w:t xml:space="preserve"> </w:t>
      </w:r>
      <w:r>
        <w:rPr>
          <w:iCs/>
          <w:i/>
        </w:rPr>
        <w:t xml:space="preserve">community co-creation</w:t>
      </w:r>
      <w:r>
        <w:t xml:space="preserve"> </w:t>
      </w:r>
      <w:r>
        <w:t xml:space="preserve">(e.g., participatory workshops in Kariakoo slums),</w:t>
      </w:r>
      <w:r>
        <w:t xml:space="preserve"> </w:t>
      </w:r>
      <w:r>
        <w:rPr>
          <w:iCs/>
          <w:i/>
        </w:rPr>
        <w:t xml:space="preserve">circular resource use</w:t>
      </w:r>
      <w:r>
        <w:t xml:space="preserve"> </w:t>
      </w:r>
      <w:r>
        <w:t xml:space="preserve">(repurposing shipping containers as low-cost housing), and</w:t>
      </w:r>
      <w:r>
        <w:t xml:space="preserve"> </w:t>
      </w:r>
      <w:r>
        <w:rPr>
          <w:iCs/>
          <w:i/>
        </w:rPr>
        <w:t xml:space="preserve">digital integration</w:t>
      </w:r>
      <w:r>
        <w:t xml:space="preserve"> </w:t>
      </w:r>
      <w:r>
        <w:t xml:space="preserve">(using GIS mapping for flood-risk analysis).</w:t>
      </w:r>
    </w:p>
    <w:bookmarkEnd w:id="23"/>
    <w:bookmarkStart w:id="24" w:name="X6f794c9c20cbd2e3bfad087e41dceff4c1cdee0"/>
    <w:p>
      <w:pPr>
        <w:pStyle w:val="Heading2"/>
      </w:pPr>
      <w:r>
        <w:t xml:space="preserve">Case Study: The Nyerere Memorial Arena Redevelopment</w:t>
      </w:r>
    </w:p>
    <w:p>
      <w:pPr>
        <w:pStyle w:val="FirstParagraph"/>
      </w:pPr>
      <w:r>
        <w:t xml:space="preserve">This pivotal project illustrates the Architect's multifaceted impact in Tanzania Dar es Salaam. Initially proposed as a conventional stadium, Architects reimagined it as a 'multi-use community hub' integrating sports facilities with solar-powered agricultural training centers and flood-management ponds. Key innovations included:</w:t>
      </w:r>
    </w:p>
    <w:p>
      <w:pPr>
        <w:numPr>
          <w:ilvl w:val="0"/>
          <w:numId w:val="1002"/>
        </w:numPr>
        <w:pStyle w:val="Compact"/>
      </w:pPr>
      <w:r>
        <w:t xml:space="preserve">Using locally sourced 'Mkono' bamboo for roof structures, reducing carbon footprint by 35%</w:t>
      </w:r>
    </w:p>
    <w:p>
      <w:pPr>
        <w:numPr>
          <w:ilvl w:val="0"/>
          <w:numId w:val="1002"/>
        </w:numPr>
        <w:pStyle w:val="Compact"/>
      </w:pPr>
      <w:r>
        <w:t xml:space="preserve">Designing tiered seating to double as community gathering spaces during non-event hours</w:t>
      </w:r>
    </w:p>
    <w:p>
      <w:pPr>
        <w:numPr>
          <w:ilvl w:val="0"/>
          <w:numId w:val="1002"/>
        </w:numPr>
        <w:pStyle w:val="Compact"/>
      </w:pPr>
      <w:r>
        <w:t xml:space="preserve">Embedding rainwater harvesting systems serving 200 households</w:t>
      </w:r>
    </w:p>
    <w:p>
      <w:pPr>
        <w:pStyle w:val="FirstParagraph"/>
      </w:pPr>
      <w:r>
        <w:t xml:space="preserve">The project won the Tanzania Architecture Award (2023) and became a model for future developments, proving that Architects can transform infrastructure into social catalysts.</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Architect in Tanzania Dar es Salaam is not merely a service provider but a pivotal agent of sustainable transformation. As the city accelerates toward its status as Africa's next megacity, Architects must champion policies that prioritize climate adaptation, cultural preservation, and inclusive growth. The findings underscore that without Architects embedding community needs into design—from informal settlement upgrading to coastal resilience—the developmental goals of Tanzania will remain unfulfilled.</w:t>
      </w:r>
    </w:p>
    <w:p>
      <w:pPr>
        <w:pStyle w:val="BodyText"/>
      </w:pPr>
      <w:r>
        <w:t xml:space="preserve">Future research should explore the role of digital tools (BIM, drone mapping) in scaling Architect-led interventions across Dar es Salaam's 90+ wards. Crucially, this dissertation calls for reforming Tanzania's Architectural Council to mandate climate literacy and community engagement in professional accreditation. In a city where every new building shapes a generation's living experience, the Tanzanian Architect stands at the vanguard of defining humanity's urban future—where innovation meets tradition, and sustainability is non-negotiable.</w:t>
      </w:r>
    </w:p>
    <w:p>
      <w:pPr>
        <w:pStyle w:val="BodyText"/>
      </w:pPr>
      <w:r>
        <w:t xml:space="preserve">As this dissertation concludes, it reaffirms that in Tanzania Dar es Salaam, a visionary Architect does not just build structures—they construct the foundation for a dignified, resilient tomorrow.</w:t>
      </w:r>
    </w:p>
    <w:bookmarkEnd w:id="25"/>
    <w:p>
      <w:pPr>
        <w:pStyle w:val="BodyText"/>
      </w:pPr>
      <w:r>
        <w:t xml:space="preserve">This dissertation was prepared by [Student Name] in partial fulfillment of the Master of Architecture degree at the University of Dar es Salaam, Tanzania,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in Tanzania Dar es Salaam</dc:title>
  <dc:creator/>
  <dc:language>en</dc:language>
  <cp:keywords/>
  <dcterms:created xsi:type="dcterms:W3CDTF">2026-07-19T07:42:03Z</dcterms:created>
  <dcterms:modified xsi:type="dcterms:W3CDTF">2026-07-19T07:42:03Z</dcterms:modified>
</cp:coreProperties>
</file>

<file path=docProps/custom.xml><?xml version="1.0" encoding="utf-8"?>
<Properties xmlns="http://schemas.openxmlformats.org/officeDocument/2006/custom-properties" xmlns:vt="http://schemas.openxmlformats.org/officeDocument/2006/docPropsVTypes"/>
</file>