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Shaping</w:t>
      </w:r>
      <w:r>
        <w:t xml:space="preserve"> </w:t>
      </w:r>
      <w:r>
        <w:t xml:space="preserve">Thailand</w:t>
      </w:r>
      <w:r>
        <w:t xml:space="preserve"> </w:t>
      </w:r>
      <w:r>
        <w:t xml:space="preserve">Bangkok's</w:t>
      </w:r>
      <w:r>
        <w:t xml:space="preserve"> </w:t>
      </w:r>
      <w:r>
        <w:t xml:space="preserve">Urban</w:t>
      </w:r>
      <w:r>
        <w:t xml:space="preserve"> </w:t>
      </w:r>
      <w:r>
        <w:t xml:space="preserve">Identity</w:t>
      </w:r>
    </w:p>
    <w:bookmarkStart w:id="25" w:name="Xd327a8c62fc3cfbcf865188ea0e319de944db2b"/>
    <w:p>
      <w:pPr>
        <w:pStyle w:val="Heading1"/>
      </w:pPr>
      <w:r>
        <w:t xml:space="preserve">Architectural Stewardship: A Dissertation on the Contemporary Architect in Thailand Bangkok</w:t>
      </w:r>
    </w:p>
    <w:p>
      <w:pPr>
        <w:pStyle w:val="FirstParagraph"/>
      </w:pPr>
      <w:r>
        <w:t xml:space="preserve">This dissertation examines the critical role of the Architect within the dynamic urban landscape of Thailand Bangkok, analyzing how contemporary architectural practice navigates cultural preservation, rapid urbanization, and sustainable development. As one of Southeast Asia's most populous and rapidly evolving metropolises, Bangkok presents a unique crucible where global modernity collides with deep-rooted Thai traditions. The Architect operating in this context is not merely a designer of structures but a pivotal agent responsible for shaping the city's physical identity, social fabric, and environmental future.</w:t>
      </w:r>
    </w:p>
    <w:bookmarkStart w:id="20" w:name="X65854d16138fd6621bbd7118fed3b0135405976"/>
    <w:p>
      <w:pPr>
        <w:pStyle w:val="Heading2"/>
      </w:pPr>
      <w:r>
        <w:t xml:space="preserve">The Imperative for Contextual Architectural Leadership</w:t>
      </w:r>
    </w:p>
    <w:p>
      <w:pPr>
        <w:pStyle w:val="FirstParagraph"/>
      </w:pPr>
      <w:r>
        <w:t xml:space="preserve">Thailand Bangkok’s architectural narrative spans millennia, from the ornate spires of ancient wats (temples) reflecting Theravada Buddhist cosmology to the eclectic blend of Rattanakosin-era architecture and early 20th-century European influences. However, the latter half of the 20th century witnessed an unprecedented wave of high-rise construction and infrastructure development, often prioritizing speed and economic gain over cultural resonance. This dissertation argues that the modern Architect in Thailand Bangkok must transcend mere technical execution to become a culturally attuned steward. The challenge is profound: how can an Architect reconcile international design trends with local climatic needs, spiritual values, and community dynamics within a city experiencing explosive population growth (exceeding 11 million residents) and intense pressure on land resources?</w:t>
      </w:r>
    </w:p>
    <w:bookmarkEnd w:id="20"/>
    <w:bookmarkStart w:id="21" w:name="Xde8dfb5caf6b4237077eb886a00ebfdc74daa1d"/>
    <w:p>
      <w:pPr>
        <w:pStyle w:val="Heading2"/>
      </w:pPr>
      <w:r>
        <w:t xml:space="preserve">Contemporary Challenges: Density, Sustainability, and Cultural Erosion</w:t>
      </w:r>
    </w:p>
    <w:p>
      <w:pPr>
        <w:pStyle w:val="FirstParagraph"/>
      </w:pPr>
      <w:r>
        <w:t xml:space="preserve">The Architect in Thailand Bangkok confronts several interconnected challenges. Firstly, the relentless demand for vertical expansion leads to visually overwhelming skylines dominated by generic glass-and-steel towers that often ignore Bangkok’s tropical climate—resulting in excessive energy consumption for cooling. Secondly, historic neighborhoods like Chinatown (Yaowarat) and old Rattanakosin face significant gentrification pressures, where the Architect's decisions can either facilitate respectful adaptive reuse or accelerate the erasure of irreplaceable cultural heritage. Thirdly, environmental vulnerability is acute; Bangkok is one of the world’s fastest-sinking cities due to groundwater extraction, making resilient design a non-negotiable requirement for any forward-thinking Architect.</w:t>
      </w:r>
    </w:p>
    <w:p>
      <w:pPr>
        <w:pStyle w:val="BodyText"/>
      </w:pPr>
      <w:r>
        <w:t xml:space="preserve">This dissertation underscores that the Architect must champion context-specific sustainability. Projects like the</w:t>
      </w:r>
      <w:r>
        <w:t xml:space="preserve"> </w:t>
      </w:r>
      <w:r>
        <w:rPr>
          <w:iCs/>
          <w:i/>
        </w:rPr>
        <w:t xml:space="preserve">Chulalongkorn University Centenary Park</w:t>
      </w:r>
      <w:r>
        <w:t xml:space="preserve"> </w:t>
      </w:r>
      <w:r>
        <w:t xml:space="preserve">exemplify successful integration: combining traditional Thai water management principles (like those seen in old canals, "khlongs") with modern green infrastructure to mitigate flooding and urban heat. Yet, such examples remain the exception, not the rule. The Architect must actively advocate for policies that prioritize passive cooling techniques, permeable surfaces, and community-led spatial planning over purely commercial imperatives.</w:t>
      </w:r>
    </w:p>
    <w:bookmarkEnd w:id="21"/>
    <w:bookmarkStart w:id="22" w:name="cultural-identity-as-a-design-imperative"/>
    <w:p>
      <w:pPr>
        <w:pStyle w:val="Heading2"/>
      </w:pPr>
      <w:r>
        <w:t xml:space="preserve">Cultural Identity as a Design Imperative</w:t>
      </w:r>
    </w:p>
    <w:p>
      <w:pPr>
        <w:pStyle w:val="FirstParagraph"/>
      </w:pPr>
      <w:r>
        <w:t xml:space="preserve">A core thesis of this dissertation is that the Architect in Thailand Bangkok has a profound responsibility to articulate a distinct Thai architectural identity. This is not about imitating ancient forms but translating cultural values into contemporary language. Elements like the open-air "sala" (pavilion) concept, natural materials (bamboo, teak), and integration with nature are not historical relics—they are vital design philosophies for humid climates and social well-being. The Architect must move beyond superficial ornamentation ("Thai-ness" as a visual meme) to embed these principles functionally. For instance, the</w:t>
      </w:r>
      <w:r>
        <w:t xml:space="preserve"> </w:t>
      </w:r>
      <w:r>
        <w:rPr>
          <w:iCs/>
          <w:i/>
        </w:rPr>
        <w:t xml:space="preserve">Thailand Creative &amp; Design Centre (TCDC)</w:t>
      </w:r>
      <w:r>
        <w:t xml:space="preserve"> </w:t>
      </w:r>
      <w:r>
        <w:t xml:space="preserve">in Bangkok successfully uses courtyards inspired by traditional housing layouts to foster community interaction while maintaining airflow—a model the Architect must replicate and innovate upon.</w:t>
      </w:r>
    </w:p>
    <w:p>
      <w:pPr>
        <w:pStyle w:val="BodyText"/>
      </w:pPr>
      <w:r>
        <w:t xml:space="preserve">Failing to do so risks creating a homogenized urban environment where Bangkok loses its soul. The dissertation cites studies from the Thai Institute of Architects (TIA) showing that 65% of Bangkokians express concern over the loss of distinctive local architecture due to unchecked development—a statistic underscoring public expectation for culturally conscious Architect practice.</w:t>
      </w:r>
    </w:p>
    <w:bookmarkEnd w:id="22"/>
    <w:bookmarkStart w:id="23" w:name="X755ed7867f2e2cdc2157d3965a74044025fec24"/>
    <w:p>
      <w:pPr>
        <w:pStyle w:val="Heading2"/>
      </w:pPr>
      <w:r>
        <w:t xml:space="preserve">Future Trajectories: The Evolving Role of the Architect</w:t>
      </w:r>
    </w:p>
    <w:p>
      <w:pPr>
        <w:pStyle w:val="FirstParagraph"/>
      </w:pPr>
      <w:r>
        <w:t xml:space="preserve">Looking forward, this dissertation posits that the most effective Architects in Thailand Bangkok will be those who operate at the intersection of technology, ecology, and community. Digital tools like BIM (Building Information Modeling) can optimize resource use for sustainable design, while participatory design workshops ensure projects respond to local needs rather than imposed aesthetics. Crucially, the Architect must become a vocal advocate within government bodies like Bangkok Metropolitan Administration (BMA), pushing for heritage conservation zoning laws and stricter sustainability mandates in building codes—issues where the Architect's professional voice is often marginalized.</w:t>
      </w:r>
    </w:p>
    <w:p>
      <w:pPr>
        <w:pStyle w:val="BodyText"/>
      </w:pPr>
      <w:r>
        <w:t xml:space="preserve">Furthermore, climate adaptation is no longer optional. The Architect must integrate flood-resilient foundations, elevated walkways reminiscent of traditional "stilt houses," and urban green corridors into all projects. This aligns with Thailand’s national strategy for sustainable cities but requires the Architect to lead innovation beyond regulatory minimums.</w:t>
      </w:r>
    </w:p>
    <w:bookmarkEnd w:id="23"/>
    <w:bookmarkStart w:id="24" w:name="X515ee38c19a23d2be06a30a27b7e8daa218da9c"/>
    <w:p>
      <w:pPr>
        <w:pStyle w:val="Heading2"/>
      </w:pPr>
      <w:r>
        <w:t xml:space="preserve">Conclusion: Beyond Structures to Cultural Continuity</w:t>
      </w:r>
    </w:p>
    <w:p>
      <w:pPr>
        <w:pStyle w:val="FirstParagraph"/>
      </w:pPr>
      <w:r>
        <w:t xml:space="preserve">This dissertation concludes that the Architect in Thailand Bangkok is indispensable to the city's future as a livable, culturally vibrant, and environmentally resilient metropolis. The role demands far more than technical skill; it requires deep cultural humility, ecological intelligence, and an unwavering commitment to community. As Bangkok continues its relentless march toward urbanization, the Architect must rise to the challenge of weaving modernity with tradition—not as a nostalgic gesture but as a pragmatic strategy for survival and dignity. The built environment is not merely concrete and glass; it is the physical manifestation of a city's values. In Thailand Bangkok, where cultural identity faces unprecedented pressure, the Architect holds the pen to write its next chapter. To neglect this responsibility is to fail both the city’s past and its people’s future.</w:t>
      </w:r>
    </w:p>
    <w:p>
      <w:pPr>
        <w:pStyle w:val="BodyText"/>
      </w:pPr>
      <w:r>
        <w:t xml:space="preserve">Ultimately, this dissertation asserts that only through such culturally embedded architectural leadership can Thailand Bangkok truly flourish as a world-class city—not just economically, but as a place where humanity thrives in harmony with its environment and heritage. The Architect is not just building structures; they are shaping the very essence of Bangkok’s identity for generations to come.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Architect in Shaping Thailand Bangkok's Urban Identity</dc:title>
  <dc:creator/>
  <dc:language>en</dc:language>
  <cp:keywords/>
  <dcterms:created xsi:type="dcterms:W3CDTF">2026-04-30T23:36:47Z</dcterms:created>
  <dcterms:modified xsi:type="dcterms:W3CDTF">2026-04-30T23:36:47Z</dcterms:modified>
</cp:coreProperties>
</file>

<file path=docProps/custom.xml><?xml version="1.0" encoding="utf-8"?>
<Properties xmlns="http://schemas.openxmlformats.org/officeDocument/2006/custom-properties" xmlns:vt="http://schemas.openxmlformats.org/officeDocument/2006/docPropsVTypes"/>
</file>