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Urban</w:t>
      </w:r>
      <w:r>
        <w:t xml:space="preserve"> </w:t>
      </w:r>
      <w:r>
        <w:t xml:space="preserve">Transformation</w:t>
      </w:r>
    </w:p>
    <w:bookmarkStart w:id="25" w:name="X09fab1919384d4e1903d50409695d31bd53e4ef"/>
    <w:p>
      <w:pPr>
        <w:pStyle w:val="Heading1"/>
      </w:pPr>
      <w:r>
        <w:t xml:space="preserve">The Evolving Role of the Architect in Venezuela Caracas: A Dissertation Analysis</w:t>
      </w:r>
    </w:p>
    <w:p>
      <w:pPr>
        <w:pStyle w:val="FirstParagraph"/>
      </w:pPr>
      <w:r>
        <w:t xml:space="preserve">This dissertation examines the critical and multifaceted role of the</w:t>
      </w:r>
      <w:r>
        <w:t xml:space="preserve"> </w:t>
      </w:r>
      <w:r>
        <w:rPr>
          <w:bCs/>
          <w:b/>
        </w:rPr>
        <w:t xml:space="preserve">Architect</w:t>
      </w:r>
      <w:r>
        <w:t xml:space="preserve"> </w:t>
      </w:r>
      <w:r>
        <w:t xml:space="preserve">within the complex socio-political and economic landscape of Venezuela, with a specific focus on Caracas, the nation's capital and most significant urban center. It argues that contemporary Venezuelan architects navigate unprecedented challenges while striving to preserve architectural heritage, address acute housing deficits, and foster sustainable urban development in Caracas—a city emblematic of both Venezuela's rich architectural legacy and its profound current crisis.</w:t>
      </w:r>
    </w:p>
    <w:bookmarkStart w:id="20" w:name="Xce375260081a7ae83b564ec1e2e553bb88157d2"/>
    <w:p>
      <w:pPr>
        <w:pStyle w:val="Heading2"/>
      </w:pPr>
      <w:r>
        <w:t xml:space="preserve">Historical Context: Foundations of Venezuelan Architectural Identity</w:t>
      </w:r>
    </w:p>
    <w:p>
      <w:pPr>
        <w:pStyle w:val="FirstParagraph"/>
      </w:pPr>
      <w:r>
        <w:t xml:space="preserve">The story of the</w:t>
      </w:r>
      <w:r>
        <w:t xml:space="preserve"> </w:t>
      </w:r>
      <w:r>
        <w:rPr>
          <w:bCs/>
          <w:b/>
        </w:rPr>
        <w:t xml:space="preserve">Architect</w:t>
      </w:r>
      <w:r>
        <w:t xml:space="preserve"> </w:t>
      </w:r>
      <w:r>
        <w:t xml:space="preserve">in Venezuela Caracas is deeply intertwined with national identity. The mid-20th century, particularly under President Marcos Pérez Jiménez (1952-1958), saw massive urban investment, culminating in projects like the University City of Caracas (UNA), designed by Carlos Raúl Villanueva and designated a UNESCO World Heritage site. This era established Caracas as a beacon of modernist architecture in Latin America. However, the subsequent decades witnessed shifting priorities. The oil boom's decline and political instability gradually eroded this momentum, placing immense pressure on the</w:t>
      </w:r>
      <w:r>
        <w:t xml:space="preserve"> </w:t>
      </w:r>
      <w:r>
        <w:rPr>
          <w:bCs/>
          <w:b/>
        </w:rPr>
        <w:t xml:space="preserve">Architect</w:t>
      </w:r>
      <w:r>
        <w:t xml:space="preserve"> </w:t>
      </w:r>
      <w:r>
        <w:t xml:space="preserve">to adapt beyond traditional design roles into crisis management and community advocacy.</w:t>
      </w:r>
    </w:p>
    <w:bookmarkEnd w:id="20"/>
    <w:bookmarkStart w:id="21" w:name="X2aa2a6e250e1462b83085c6a501b9a095ffac48"/>
    <w:p>
      <w:pPr>
        <w:pStyle w:val="Heading2"/>
      </w:pPr>
      <w:r>
        <w:t xml:space="preserve">The Contemporary Crisis: Defining Challenges in Caracas</w:t>
      </w:r>
    </w:p>
    <w:p>
      <w:pPr>
        <w:pStyle w:val="FirstParagraph"/>
      </w:pPr>
      <w:r>
        <w:t xml:space="preserve">Today, the Venezuelan</w:t>
      </w:r>
      <w:r>
        <w:t xml:space="preserve"> </w:t>
      </w:r>
      <w:r>
        <w:rPr>
          <w:bCs/>
          <w:b/>
        </w:rPr>
        <w:t xml:space="preserve">Architect</w:t>
      </w:r>
      <w:r>
        <w:t xml:space="preserve"> </w:t>
      </w:r>
      <w:r>
        <w:t xml:space="preserve">operating within Caracas confronts a constellation of severe challenges directly tied to the nation's economic collapse. The dissertation identifies three primary pressures:</w:t>
      </w:r>
    </w:p>
    <w:p>
      <w:pPr>
        <w:numPr>
          <w:ilvl w:val="0"/>
          <w:numId w:val="1001"/>
        </w:numPr>
        <w:pStyle w:val="Compact"/>
      </w:pPr>
      <w:r>
        <w:rPr>
          <w:bCs/>
          <w:b/>
        </w:rPr>
        <w:t xml:space="preserve">Material Scarcity and Infrastructure Decay:</w:t>
      </w:r>
      <w:r>
        <w:t xml:space="preserve"> </w:t>
      </w:r>
      <w:r>
        <w:t xml:space="preserve">Critical shortages of construction materials, compounded by the near-total breakdown of public utilities (water, electricity), force architects to innovate with local resources or repurpose existing structures. Caracas' iconic mid-century buildings now face neglect as maintenance becomes impossible.</w:t>
      </w:r>
    </w:p>
    <w:p>
      <w:pPr>
        <w:numPr>
          <w:ilvl w:val="0"/>
          <w:numId w:val="1001"/>
        </w:numPr>
        <w:pStyle w:val="Compact"/>
      </w:pPr>
      <w:r>
        <w:rPr>
          <w:bCs/>
          <w:b/>
        </w:rPr>
        <w:t xml:space="preserve">Housing Deficit and Informal Settlements:</w:t>
      </w:r>
      <w:r>
        <w:t xml:space="preserve"> </w:t>
      </w:r>
      <w:r>
        <w:t xml:space="preserve">With over 2 million people living in informal settlements (barrios) on the periphery of Caracas, the demand for safe, dignified housing far outstrips formal capacity. The</w:t>
      </w:r>
      <w:r>
        <w:t xml:space="preserve"> </w:t>
      </w:r>
      <w:r>
        <w:rPr>
          <w:bCs/>
          <w:b/>
        </w:rPr>
        <w:t xml:space="preserve">Architect</w:t>
      </w:r>
      <w:r>
        <w:t xml:space="preserve"> </w:t>
      </w:r>
      <w:r>
        <w:t xml:space="preserve">must work within fragmented legal frameworks and scarce resources to design solutions that integrate with existing communities.</w:t>
      </w:r>
    </w:p>
    <w:p>
      <w:pPr>
        <w:numPr>
          <w:ilvl w:val="0"/>
          <w:numId w:val="1001"/>
        </w:numPr>
        <w:pStyle w:val="Compact"/>
      </w:pPr>
      <w:r>
        <w:rPr>
          <w:bCs/>
          <w:b/>
        </w:rPr>
        <w:t xml:space="preserve">Economic Instability and Professional Marginalization:</w:t>
      </w:r>
      <w:r>
        <w:t xml:space="preserve"> </w:t>
      </w:r>
      <w:r>
        <w:t xml:space="preserve">Hyperinflation renders project budgets meaningless, while the devaluation of professional services undermines architectural practice. Many</w:t>
      </w:r>
      <w:r>
        <w:t xml:space="preserve"> </w:t>
      </w:r>
      <w:r>
        <w:rPr>
          <w:bCs/>
          <w:b/>
        </w:rPr>
        <w:t xml:space="preserve">Architect</w:t>
      </w:r>
      <w:r>
        <w:t xml:space="preserve">s in Caracas are forced into informal work or emigration, further depleting local expertise.</w:t>
      </w:r>
    </w:p>
    <w:bookmarkEnd w:id="21"/>
    <w:bookmarkStart w:id="22" w:name="X5745e7f5aabc500fc5c31e59eeb72df17adec87"/>
    <w:p>
      <w:pPr>
        <w:pStyle w:val="Heading2"/>
      </w:pPr>
      <w:r>
        <w:t xml:space="preserve">The Architect as Urban Resilience Builder: Beyond Design</w:t>
      </w:r>
    </w:p>
    <w:p>
      <w:pPr>
        <w:pStyle w:val="FirstParagraph"/>
      </w:pPr>
      <w:r>
        <w:t xml:space="preserve">This dissertation posits that survival for the Venezuelan</w:t>
      </w:r>
      <w:r>
        <w:t xml:space="preserve"> </w:t>
      </w:r>
      <w:r>
        <w:rPr>
          <w:bCs/>
          <w:b/>
        </w:rPr>
        <w:t xml:space="preserve">Architect</w:t>
      </w:r>
      <w:r>
        <w:t xml:space="preserve"> </w:t>
      </w:r>
      <w:r>
        <w:t xml:space="preserve">in Caracas necessitates a fundamental expansion of professional identity. The role has evolved from pure aesthetic and functional design to encompass:</w:t>
      </w:r>
    </w:p>
    <w:p>
      <w:pPr>
        <w:numPr>
          <w:ilvl w:val="0"/>
          <w:numId w:val="1002"/>
        </w:numPr>
        <w:pStyle w:val="Compact"/>
      </w:pPr>
      <w:r>
        <w:rPr>
          <w:bCs/>
          <w:b/>
        </w:rPr>
        <w:t xml:space="preserve">Crisis Response Planning:</w:t>
      </w:r>
      <w:r>
        <w:t xml:space="preserve"> </w:t>
      </w:r>
      <w:r>
        <w:t xml:space="preserve">Architects actively participate in emergency shelter programs, assessing structural risks in collapsing buildings, and collaborating with NGOs (e.g., Habitat for Humanity Venezuela) on rapid, low-cost housing interventions.</w:t>
      </w:r>
    </w:p>
    <w:p>
      <w:pPr>
        <w:numPr>
          <w:ilvl w:val="0"/>
          <w:numId w:val="1002"/>
        </w:numPr>
        <w:pStyle w:val="Compact"/>
      </w:pPr>
      <w:r>
        <w:rPr>
          <w:bCs/>
          <w:b/>
        </w:rPr>
        <w:t xml:space="preserve">Community-Driven Design:</w:t>
      </w:r>
      <w:r>
        <w:t xml:space="preserve"> </w:t>
      </w:r>
      <w:r>
        <w:t xml:space="preserve">Successful projects now prioritize co-creation. The</w:t>
      </w:r>
      <w:r>
        <w:t xml:space="preserve"> </w:t>
      </w:r>
      <w:r>
        <w:rPr>
          <w:bCs/>
          <w:b/>
        </w:rPr>
        <w:t xml:space="preserve">Architect</w:t>
      </w:r>
      <w:r>
        <w:t xml:space="preserve"> </w:t>
      </w:r>
      <w:r>
        <w:t xml:space="preserve">in Caracas works directly with residents of barrios to identify needs and incorporate local knowledge into designs for communal spaces, water systems, or adaptive reuse of abandoned buildings.</w:t>
      </w:r>
    </w:p>
    <w:p>
      <w:pPr>
        <w:numPr>
          <w:ilvl w:val="0"/>
          <w:numId w:val="1002"/>
        </w:numPr>
        <w:pStyle w:val="Compact"/>
      </w:pPr>
      <w:r>
        <w:rPr>
          <w:bCs/>
          <w:b/>
        </w:rPr>
        <w:t xml:space="preserve">Sustainability as Necessity:</w:t>
      </w:r>
      <w:r>
        <w:t xml:space="preserve"> </w:t>
      </w:r>
      <w:r>
        <w:t xml:space="preserve">In a context where energy is unreliable, the</w:t>
      </w:r>
      <w:r>
        <w:t xml:space="preserve"> </w:t>
      </w:r>
      <w:r>
        <w:rPr>
          <w:bCs/>
          <w:b/>
        </w:rPr>
        <w:t xml:space="preserve">Architect</w:t>
      </w:r>
      <w:r>
        <w:t xml:space="preserve"> </w:t>
      </w:r>
      <w:r>
        <w:t xml:space="preserve">must prioritize passive cooling, rainwater harvesting, and use of locally sourced materials (e.g., recycled bricks) not as trends but as essential survival strategies for Caracas' residents.</w:t>
      </w:r>
    </w:p>
    <w:bookmarkEnd w:id="22"/>
    <w:bookmarkStart w:id="23" w:name="X622301b53209cfbd7dd4912da10bc2def038fe8"/>
    <w:p>
      <w:pPr>
        <w:pStyle w:val="Heading2"/>
      </w:pPr>
      <w:r>
        <w:t xml:space="preserve">Venezuela Caracas: A Crucible for Innovative Architectural Practice</w:t>
      </w:r>
    </w:p>
    <w:p>
      <w:pPr>
        <w:pStyle w:val="FirstParagraph"/>
      </w:pPr>
      <w:r>
        <w:t xml:space="preserve">Despite the immense hardship, Venezuela Caracas has become an unlikely laboratory for radical architectural innovation. The dissertation highlights case studies where local architects have pioneered solutions:</w:t>
      </w:r>
    </w:p>
    <w:p>
      <w:pPr>
        <w:numPr>
          <w:ilvl w:val="0"/>
          <w:numId w:val="1003"/>
        </w:numPr>
        <w:pStyle w:val="Compact"/>
      </w:pPr>
      <w:r>
        <w:t xml:space="preserve">The "Habita" project in Petare (one of the world's largest informal settlements) demonstrates how architects facilitated community mapping and incremental housing upgrades using locally available materials, fostering resident ownership.</w:t>
      </w:r>
    </w:p>
    <w:p>
      <w:pPr>
        <w:numPr>
          <w:ilvl w:val="0"/>
          <w:numId w:val="1003"/>
        </w:numPr>
        <w:pStyle w:val="Compact"/>
      </w:pPr>
      <w:r>
        <w:t xml:space="preserve">Adaptive reuse initiatives transform abandoned government buildings, like the former Bank of Venezuela headquarters, into community centers or health clinics under the guidance of local</w:t>
      </w:r>
      <w:r>
        <w:t xml:space="preserve"> </w:t>
      </w:r>
      <w:r>
        <w:rPr>
          <w:bCs/>
          <w:b/>
        </w:rPr>
        <w:t xml:space="preserve">Architect</w:t>
      </w:r>
      <w:r>
        <w:t xml:space="preserve">s.</w:t>
      </w:r>
    </w:p>
    <w:p>
      <w:pPr>
        <w:numPr>
          <w:ilvl w:val="0"/>
          <w:numId w:val="1003"/>
        </w:numPr>
        <w:pStyle w:val="Compact"/>
      </w:pPr>
      <w:r>
        <w:t xml:space="preserve">Mobile architectural workshops led by Venezuelan architects traverse Caracas' neighborhoods, teaching basic construction and repair skills to residents—empowering communities to become agents of their own built environment.</w:t>
      </w:r>
    </w:p>
    <w:bookmarkEnd w:id="23"/>
    <w:bookmarkStart w:id="24" w:name="Xf3d922537a6f4492e83c74ea4d4f4235de2b2db"/>
    <w:p>
      <w:pPr>
        <w:pStyle w:val="Heading2"/>
      </w:pPr>
      <w:r>
        <w:t xml:space="preserve">The Path Forward: Reclaiming the Architectural Vision in Venezuela Caracas</w:t>
      </w:r>
    </w:p>
    <w:p>
      <w:pPr>
        <w:pStyle w:val="FirstParagraph"/>
      </w:pPr>
      <w:r>
        <w:t xml:space="preserve">Concluding this dissertation, it is clear that the future of architecture in Venezuela hinges on rebuilding professional agency within Caracas. Recommendations include:</w:t>
      </w:r>
    </w:p>
    <w:p>
      <w:pPr>
        <w:numPr>
          <w:ilvl w:val="0"/>
          <w:numId w:val="1004"/>
        </w:numPr>
        <w:pStyle w:val="Compact"/>
      </w:pPr>
      <w:r>
        <w:rPr>
          <w:bCs/>
          <w:b/>
        </w:rPr>
        <w:t xml:space="preserve">Policy Advocacy:</w:t>
      </w:r>
      <w:r>
        <w:t xml:space="preserve"> </w:t>
      </w:r>
      <w:r>
        <w:t xml:space="preserve">The Venezuelan</w:t>
      </w:r>
      <w:r>
        <w:t xml:space="preserve"> </w:t>
      </w:r>
      <w:r>
        <w:rPr>
          <w:bCs/>
          <w:b/>
        </w:rPr>
        <w:t xml:space="preserve">Architect</w:t>
      </w:r>
      <w:r>
        <w:t xml:space="preserve">, organized through bodies like the Colegio de Arquitectos de Venezuela, must advocate for updated building codes recognizing informal settlement realities and prioritizing housing as a fundamental right.</w:t>
      </w:r>
    </w:p>
    <w:p>
      <w:pPr>
        <w:numPr>
          <w:ilvl w:val="0"/>
          <w:numId w:val="1004"/>
        </w:numPr>
        <w:pStyle w:val="Compact"/>
      </w:pPr>
      <w:r>
        <w:rPr>
          <w:bCs/>
          <w:b/>
        </w:rPr>
        <w:t xml:space="preserve">Educational Adaptation:</w:t>
      </w:r>
      <w:r>
        <w:t xml:space="preserve"> </w:t>
      </w:r>
      <w:r>
        <w:t xml:space="preserve">Architectural schools in Caracas need curricula emphasizing crisis design, resourcefulness, and community engagement over purely theoretical modernism.</w:t>
      </w:r>
    </w:p>
    <w:p>
      <w:pPr>
        <w:numPr>
          <w:ilvl w:val="0"/>
          <w:numId w:val="1004"/>
        </w:numPr>
        <w:pStyle w:val="Compact"/>
      </w:pPr>
      <w:r>
        <w:rPr>
          <w:bCs/>
          <w:b/>
        </w:rPr>
        <w:t xml:space="preserve">International Solidarity with Local Agency:</w:t>
      </w:r>
      <w:r>
        <w:t xml:space="preserve"> </w:t>
      </w:r>
      <w:r>
        <w:t xml:space="preserve">Partnerships with global organizations should prioritize supporting Venezuelan-led initiatives, not imposing external models. The</w:t>
      </w:r>
      <w:r>
        <w:t xml:space="preserve"> </w:t>
      </w:r>
      <w:r>
        <w:rPr>
          <w:bCs/>
          <w:b/>
        </w:rPr>
        <w:t xml:space="preserve">Architect</w:t>
      </w:r>
      <w:r>
        <w:t xml:space="preserve">'s role is to translate local needs into feasible design solutions, not dictate them.</w:t>
      </w:r>
    </w:p>
    <w:p>
      <w:pPr>
        <w:pStyle w:val="FirstParagraph"/>
      </w:pPr>
      <w:r>
        <w:t xml:space="preserve">This dissertation underscores that the</w:t>
      </w:r>
      <w:r>
        <w:t xml:space="preserve"> </w:t>
      </w:r>
      <w:r>
        <w:rPr>
          <w:bCs/>
          <w:b/>
        </w:rPr>
        <w:t xml:space="preserve">Architect</w:t>
      </w:r>
      <w:r>
        <w:t xml:space="preserve"> </w:t>
      </w:r>
      <w:r>
        <w:t xml:space="preserve">in Venezuela Caracas is no longer merely a designer of buildings, but a vital agent of urban resilience and social equity. The challenges faced are profound—material scarcity, political instability, and a deepening housing crisis—but they have also forged an unprecedented generation of architects whose practice is inherently responsive, community-centered, and deeply rooted in the urgent realities of Caracas. Their work is not just about constructing spaces; it is about rebuilding dignity and possibility within the heart of Venezuela's most complex city. The legacy of Villanueva’s modernism endures in Caracas’ streetscape, but its future vitality depends entirely on empowering the</w:t>
      </w:r>
      <w:r>
        <w:t xml:space="preserve"> </w:t>
      </w:r>
      <w:r>
        <w:rPr>
          <w:bCs/>
          <w:b/>
        </w:rPr>
        <w:t xml:space="preserve">Architect</w:t>
      </w:r>
      <w:r>
        <w:t xml:space="preserve"> </w:t>
      </w:r>
      <w:r>
        <w:t xml:space="preserve">to meet Venezuela’s present with both historical wisdom and radical innovation.</w:t>
      </w:r>
    </w:p>
    <w:p>
      <w:pPr>
        <w:pStyle w:val="BodyText"/>
      </w:pPr>
      <w:r>
        <w:rPr>
          <w:iCs/>
          <w:i/>
        </w:rPr>
        <w:t xml:space="preserve">This dissertation was prepared for academic consideration within the context of architectural studies addressing critical urban challenges in Venezuela, with Caracas as its central case study.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Venezuela Caracas Amidst Urban Transformation</dc:title>
  <dc:creator/>
  <dc:language>en</dc:language>
  <cp:keywords/>
  <dcterms:created xsi:type="dcterms:W3CDTF">2026-05-03T05:26:00Z</dcterms:created>
  <dcterms:modified xsi:type="dcterms:W3CDTF">2026-05-03T05:26:00Z</dcterms:modified>
</cp:coreProperties>
</file>

<file path=docProps/custom.xml><?xml version="1.0" encoding="utf-8"?>
<Properties xmlns="http://schemas.openxmlformats.org/officeDocument/2006/custom-properties" xmlns:vt="http://schemas.openxmlformats.org/officeDocument/2006/docPropsVTypes"/>
</file>