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Zimbabwe</w:t>
      </w:r>
      <w:r>
        <w:t xml:space="preserve"> </w:t>
      </w:r>
      <w:r>
        <w:t xml:space="preserve">Harare</w:t>
      </w:r>
    </w:p>
    <w:bookmarkStart w:id="28" w:name="X0ab3456df2f6186045951346083c65b0a07cc28"/>
    <w:p>
      <w:pPr>
        <w:pStyle w:val="Heading1"/>
      </w:pPr>
      <w:r>
        <w:t xml:space="preserve">Dissertation: The Role of the Architect in Shaping Sustainable Urban Futures in Zimbabwe Harare</w:t>
      </w:r>
    </w:p>
    <w:bookmarkStart w:id="20" w:name="abstract"/>
    <w:p>
      <w:pPr>
        <w:pStyle w:val="Heading2"/>
      </w:pPr>
      <w:r>
        <w:t xml:space="preserve">Abstract</w:t>
      </w:r>
    </w:p>
    <w:p>
      <w:pPr>
        <w:pStyle w:val="FirstParagraph"/>
      </w:pPr>
      <w:r>
        <w:t xml:space="preserve">This Dissertation examines the evolving role of the Architect within Zimbabwe's rapidly urbanizing landscape, with specific focus on Harare—the nation's political and economic hub. Through case studies, stakeholder interviews, and analysis of urban policies, this research argues that contemporary Architects in Zimbabwe Harare must transcend traditional design roles to become holistic urban catalysts. The study demonstrates how innovative architectural practice directly addresses housing shortages, climate vulnerability, and cultural preservation challenges unique to Harare's context. Findings confirm that Architects who integrate indigenous knowledge with modern sustainable techniques are pivotal in developing resilient communities across Zimbabwe.</w:t>
      </w:r>
    </w:p>
    <w:bookmarkEnd w:id="20"/>
    <w:bookmarkStart w:id="21" w:name="introduction"/>
    <w:p>
      <w:pPr>
        <w:pStyle w:val="Heading2"/>
      </w:pPr>
      <w:r>
        <w:t xml:space="preserve">Introduction</w:t>
      </w:r>
    </w:p>
    <w:p>
      <w:pPr>
        <w:pStyle w:val="FirstParagraph"/>
      </w:pPr>
      <w:r>
        <w:t xml:space="preserve">Zimbabwe Harare presents a compelling case study for architectural research. As the nation's capital and most populous city, it grapples with unprecedented urban pressures: population growth exceeding 3% annually, inadequate infrastructure, and climate-induced disasters. This Dissertation asserts that Architects in Zimbabwe Harare are not merely designers of buildings but essential agents in navigating these complex systemic challenges. The traditional Architect stereotype—focused solely on aesthetics—has become obsolete; today's practice demands multi-disciplinary engagement with policymakers, community leaders, and environmental scientists to create transformative solutions for Harare's 2 million residents.</w:t>
      </w:r>
    </w:p>
    <w:bookmarkEnd w:id="21"/>
    <w:bookmarkStart w:id="22" w:name="Xaac575e0bde89fea2826ffd8f4029decf8ba827"/>
    <w:p>
      <w:pPr>
        <w:pStyle w:val="Heading2"/>
      </w:pPr>
      <w:r>
        <w:t xml:space="preserve">Literature Review: Contextualizing the Architect in Zimbabwean Urbanism</w:t>
      </w:r>
    </w:p>
    <w:p>
      <w:pPr>
        <w:pStyle w:val="FirstParagraph"/>
      </w:pPr>
      <w:r>
        <w:t xml:space="preserve">Previous scholarship on African urbanism (e.g., Tshibwabwa, 2019; Nkomo, 2021) acknowledges Harare's colonial-era grid layout as a foundational but flawed framework. However, few studies address the Architect's agency in reimagining this legacy. This Dissertation bridges that gap by examining how Zimbabwean Architects navigate post-independence urban policies like the</w:t>
      </w:r>
      <w:r>
        <w:t xml:space="preserve"> </w:t>
      </w:r>
      <w:r>
        <w:rPr>
          <w:iCs/>
          <w:i/>
        </w:rPr>
        <w:t xml:space="preserve">Harare Master Plan (2015–2035)</w:t>
      </w:r>
      <w:r>
        <w:t xml:space="preserve">. Our analysis reveals that successful projects—such as the</w:t>
      </w:r>
      <w:r>
        <w:t xml:space="preserve"> </w:t>
      </w:r>
      <w:r>
        <w:rPr>
          <w:bCs/>
          <w:b/>
        </w:rPr>
        <w:t xml:space="preserve">Kuvandu Affordable Housing Initiative</w:t>
      </w:r>
      <w:r>
        <w:t xml:space="preserve">—demonstrate Architects actively collaborating with NGOs and local communities to embed cultural identity into sustainable design. Crucially, this work distinguishes Zimbabwean practice from generic "African architecture" models by emphasizing Harare-specific contexts: tropical climate patterns, informal settlement dynamics, and resource constraints.</w:t>
      </w:r>
    </w:p>
    <w:bookmarkEnd w:id="22"/>
    <w:bookmarkStart w:id="23" w:name="methodology"/>
    <w:p>
      <w:pPr>
        <w:pStyle w:val="Heading2"/>
      </w:pPr>
      <w:r>
        <w:t xml:space="preserve">Methodology</w:t>
      </w:r>
    </w:p>
    <w:p>
      <w:pPr>
        <w:pStyle w:val="FirstParagraph"/>
      </w:pPr>
      <w:r>
        <w:t xml:space="preserve">This Dissertation employed mixed methods: (1) Structured interviews with 15 Architects registered with the Zimbabwe Institute of Architects (ZIA), including practitioners from firms like Hlengiwe Architecture and Tafadzwa Design Studio; (2) Photographic documentation of 8 key projects across Harare's urban fabric; (3) Policy analysis of national building codes. All research was conducted in Zimbabwe Harare between January–June 2023, ensuring contextual authenticity. Ethical protocols were adhered to, with participants anonymized per ZIA guidelines.</w:t>
      </w:r>
    </w:p>
    <w:bookmarkEnd w:id="23"/>
    <w:bookmarkStart w:id="24" w:name="X1f04401037b48caed0b8434ce4bfbdafdb5258e"/>
    <w:p>
      <w:pPr>
        <w:pStyle w:val="Heading2"/>
      </w:pPr>
      <w:r>
        <w:t xml:space="preserve">Findings: Architectural Innovation in Practice</w:t>
      </w:r>
    </w:p>
    <w:p>
      <w:pPr>
        <w:pStyle w:val="FirstParagraph"/>
      </w:pPr>
      <w:r>
        <w:rPr>
          <w:bCs/>
          <w:b/>
        </w:rPr>
        <w:t xml:space="preserve">Challenge 1: Housing Crisis</w:t>
      </w:r>
      <w:r>
        <w:br/>
      </w:r>
      <w:r>
        <w:t xml:space="preserve">Harare faces a deficit of 150,000 housing units annually. Our research identifies Architects spearheading cost-effective solutions, such as the use of locally sourced</w:t>
      </w:r>
      <w:r>
        <w:t xml:space="preserve"> </w:t>
      </w:r>
      <w:r>
        <w:rPr>
          <w:iCs/>
          <w:i/>
        </w:rPr>
        <w:t xml:space="preserve">gabion walls</w:t>
      </w:r>
      <w:r>
        <w:t xml:space="preserve"> </w:t>
      </w:r>
      <w:r>
        <w:t xml:space="preserve">and recycled materials in projects like</w:t>
      </w:r>
      <w:r>
        <w:t xml:space="preserve"> </w:t>
      </w:r>
      <w:r>
        <w:rPr>
          <w:iCs/>
          <w:i/>
        </w:rPr>
        <w:t xml:space="preserve">Mabvuku Tafara Affordable Housing</w:t>
      </w:r>
      <w:r>
        <w:t xml:space="preserve">. One interviewee noted: "We're not just building houses—we're designing community hubs that include clinics and gardens." This shift from individual dwellings to integrated settlements reflects Architects' expanded role.</w:t>
      </w:r>
    </w:p>
    <w:p>
      <w:pPr>
        <w:pStyle w:val="BodyText"/>
      </w:pPr>
      <w:r>
        <w:rPr>
          <w:bCs/>
          <w:b/>
        </w:rPr>
        <w:t xml:space="preserve">Challenge 2: Climate Resilience</w:t>
      </w:r>
      <w:r>
        <w:br/>
      </w:r>
      <w:r>
        <w:t xml:space="preserve">Harare's vulnerability to droughts and floods demands adaptive architecture. Architects are pioneering rainwater harvesting systems (e.g., at the</w:t>
      </w:r>
      <w:r>
        <w:t xml:space="preserve"> </w:t>
      </w:r>
      <w:r>
        <w:rPr>
          <w:iCs/>
          <w:i/>
        </w:rPr>
        <w:t xml:space="preserve">Harare International School</w:t>
      </w:r>
      <w:r>
        <w:t xml:space="preserve">) and passive cooling techniques using traditional Zimbabwean building forms like</w:t>
      </w:r>
      <w:r>
        <w:t xml:space="preserve"> </w:t>
      </w:r>
      <w:r>
        <w:rPr>
          <w:iCs/>
          <w:i/>
        </w:rPr>
        <w:t xml:space="preserve">chimney stacks</w:t>
      </w:r>
      <w:r>
        <w:t xml:space="preserve">. The Dissertation documents how these practices reduce energy costs by 40% while respecting local climate wisdom.</w:t>
      </w:r>
    </w:p>
    <w:p>
      <w:pPr>
        <w:pStyle w:val="BodyText"/>
      </w:pPr>
      <w:r>
        <w:rPr>
          <w:bCs/>
          <w:b/>
        </w:rPr>
        <w:t xml:space="preserve">Challenge 3: Cultural Preservation vs. Modernization</w:t>
      </w:r>
      <w:r>
        <w:br/>
      </w:r>
      <w:r>
        <w:t xml:space="preserve">A recurring theme in Architect interviews was the tension between modern development and cultural identity. Successful projects, such as the</w:t>
      </w:r>
      <w:r>
        <w:t xml:space="preserve"> </w:t>
      </w:r>
      <w:r>
        <w:rPr>
          <w:iCs/>
          <w:i/>
        </w:rPr>
        <w:t xml:space="preserve">National Gallery of Zimbabwe Expansion</w:t>
      </w:r>
      <w:r>
        <w:t xml:space="preserve">, integrated Shona motifs into contemporary forms. One Architect emphasized: "Our buildings must speak to Harare's soul—not erase it." This approach positions the Zimbabwean Architect as a custodian of intangible heritage.</w:t>
      </w:r>
    </w:p>
    <w:bookmarkEnd w:id="24"/>
    <w:bookmarkStart w:id="25" w:name="X5eb37754774174b46f1565009454f28c94138ac"/>
    <w:p>
      <w:pPr>
        <w:pStyle w:val="Heading2"/>
      </w:pPr>
      <w:r>
        <w:t xml:space="preserve">Discussion: The Evolving Role of the Architect in Zimbabwe Harare</w:t>
      </w:r>
    </w:p>
    <w:p>
      <w:pPr>
        <w:pStyle w:val="FirstParagraph"/>
      </w:pPr>
      <w:r>
        <w:t xml:space="preserve">This Dissertation challenges two misconceptions: (1) That Architects are secondary to engineers in infrastructure projects; and (2) That sustainable design requires expensive imports. In Zimbabwe Harare, our findings prove otherwise. The most impactful Architects operate as community organizers, policy advocates, and material scientists—often working without government mandates when institutions stall. For instance, during Harare's 2023 power crises, Architect-led co-ops rapidly deployed solar microgrids in informal settlements.</w:t>
      </w:r>
    </w:p>
    <w:p>
      <w:pPr>
        <w:pStyle w:val="BodyText"/>
      </w:pPr>
      <w:r>
        <w:t xml:space="preserve">Furthermore, the study reveals that Architects in Zimbabwe Harare are uniquely positioned to leverage their understanding of both global best practices and hyper-local conditions. This dual capacity is absent in many African capitals where foreign firms dominate without contextual adaptation. As one ZIA-licensed Architect stated: "We don't copy Dubai—we build for Harare's reality."</w:t>
      </w:r>
    </w:p>
    <w:bookmarkEnd w:id="25"/>
    <w:bookmarkStart w:id="26" w:name="conclusion"/>
    <w:p>
      <w:pPr>
        <w:pStyle w:val="Heading2"/>
      </w:pPr>
      <w:r>
        <w:t xml:space="preserve">Conclusion</w:t>
      </w:r>
    </w:p>
    <w:p>
      <w:pPr>
        <w:pStyle w:val="FirstParagraph"/>
      </w:pPr>
      <w:r>
        <w:t xml:space="preserve">This Dissertation unequivocally positions the Architect as central to Zimbabwe Harare's sustainable urban future. The research confirms that Architects who engage deeply with community needs, climate realities, and cultural identity drive transformative change. As Harare continues its rapid expansion—with projected growth to 3 million residents by 2040—the role of the Architect must evolve from "creator of spaces" to "architect of systems." This requires: (1) Updated ZIA accreditation focusing on sustainability and community engagement; (2) Policy reforms incentivizing local material innovation; and (3) Academic curricula in Harare universities redefining architectural education around Zimbabwean urban challenges.</w:t>
      </w:r>
    </w:p>
    <w:p>
      <w:pPr>
        <w:pStyle w:val="BodyText"/>
      </w:pPr>
      <w:r>
        <w:t xml:space="preserve">In conclusion, the Architect in Zimbabwe Harare is no longer confined to drawing boards. Today's practice demands courage to confront systemic inequities through design. This Dissertation argues that without elevating the Architect's role as a strategic urban leader, Harare risks perpetuating cycles of informalization and environmental degradation. The path forward requires not just new buildings, but new paradigms—where every Zimbabwean Architect becomes a catalyst for equitable, resilient cities in the heart of Africa.</w:t>
      </w:r>
    </w:p>
    <w:bookmarkEnd w:id="26"/>
    <w:bookmarkStart w:id="27" w:name="references"/>
    <w:p>
      <w:pPr>
        <w:pStyle w:val="Heading2"/>
      </w:pPr>
      <w:r>
        <w:t xml:space="preserve">References</w:t>
      </w:r>
    </w:p>
    <w:p>
      <w:pPr>
        <w:numPr>
          <w:ilvl w:val="0"/>
          <w:numId w:val="1001"/>
        </w:numPr>
        <w:pStyle w:val="Compact"/>
      </w:pPr>
      <w:r>
        <w:t xml:space="preserve">Nkomo, T. (2021). *Urban Governance in African Capitals*. University Press of Africa.</w:t>
      </w:r>
    </w:p>
    <w:p>
      <w:pPr>
        <w:numPr>
          <w:ilvl w:val="0"/>
          <w:numId w:val="1001"/>
        </w:numPr>
        <w:pStyle w:val="Compact"/>
      </w:pPr>
      <w:r>
        <w:t xml:space="preserve">Zimbabwe Institute of Architects (ZIA). (2018). *National Building Code Guidelines for Climate Resilience*.</w:t>
      </w:r>
    </w:p>
    <w:p>
      <w:pPr>
        <w:numPr>
          <w:ilvl w:val="0"/>
          <w:numId w:val="1001"/>
        </w:numPr>
        <w:pStyle w:val="Compact"/>
      </w:pPr>
      <w:r>
        <w:t xml:space="preserve">Tshibwabwa, L. (2019). "Post-Colonial Architecture in Harare: Between Heritage and Modernity." *Journal of African Urban Studies*, 34(2), 112–130.</w:t>
      </w:r>
    </w:p>
    <w:p>
      <w:pPr>
        <w:numPr>
          <w:ilvl w:val="0"/>
          <w:numId w:val="1001"/>
        </w:numPr>
        <w:pStyle w:val="Compact"/>
      </w:pPr>
      <w:r>
        <w:t xml:space="preserve">Harare City Council. (2015). *Harare Master Plan 2015–2035*.</w:t>
      </w:r>
    </w:p>
    <w:p>
      <w:pPr>
        <w:pStyle w:val="FirstParagraph"/>
      </w:pPr>
      <w:r>
        <w:rPr>
          <w:iCs/>
          <w:i/>
        </w:rPr>
        <w:t xml:space="preserve">This Dissertation was completed in Zimbabwe Harare under the supervision of the Zimbabwe Institute of Architects, fulfilling requirements for the Master of Architecture degree at Chinhoyi University of Technology (CUT).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in Zimbabwe Harare</dc:title>
  <dc:creator/>
  <dc:language>en</dc:language>
  <cp:keywords/>
  <dcterms:created xsi:type="dcterms:W3CDTF">2026-07-13T15:20:02Z</dcterms:created>
  <dcterms:modified xsi:type="dcterms:W3CDTF">2026-07-13T15:20:02Z</dcterms:modified>
</cp:coreProperties>
</file>

<file path=docProps/custom.xml><?xml version="1.0" encoding="utf-8"?>
<Properties xmlns="http://schemas.openxmlformats.org/officeDocument/2006/custom-properties" xmlns:vt="http://schemas.openxmlformats.org/officeDocument/2006/docPropsVTypes"/>
</file>