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Astronomical</w:t>
      </w:r>
      <w:r>
        <w:t xml:space="preserve"> </w:t>
      </w:r>
      <w:r>
        <w:t xml:space="preserve">Frontiers:</w:t>
      </w:r>
      <w:r>
        <w:t xml:space="preserve"> </w:t>
      </w:r>
      <w:r>
        <w:t xml:space="preserve">The</w:t>
      </w:r>
      <w:r>
        <w:t xml:space="preserve"> </w:t>
      </w:r>
      <w:r>
        <w:t xml:space="preserve">Beijing</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China</w:t>
      </w:r>
    </w:p>
    <w:bookmarkStart w:id="26" w:name="X7c4718854a1c512750340d1daf32c82b1f86282"/>
    <w:p>
      <w:pPr>
        <w:pStyle w:val="Heading1"/>
      </w:pPr>
      <w:r>
        <w:t xml:space="preserve">Advancing Astronomical Frontiers: The Beijing Astronomer's Role in Modern China</w:t>
      </w:r>
    </w:p>
    <w:p>
      <w:pPr>
        <w:pStyle w:val="FirstParagraph"/>
      </w:pPr>
      <w:r>
        <w:rPr>
          <w:bCs/>
          <w:b/>
        </w:rPr>
        <w:t xml:space="preserve">Dissertation Abstract (Chapter 1: Introduction)</w:t>
      </w:r>
    </w:p>
    <w:p>
      <w:pPr>
        <w:pStyle w:val="BodyText"/>
      </w:pPr>
      <w:r>
        <w:t xml:space="preserve">In the contemporary landscape of global scientific advancement, astronomical research stands as a critical frontier for understanding the universe's fundamental mysteries. This dissertation examines the pivotal role of the</w:t>
      </w:r>
      <w:r>
        <w:t xml:space="preserve"> </w:t>
      </w:r>
      <w:r>
        <w:rPr>
          <w:iCs/>
          <w:i/>
        </w:rPr>
        <w:t xml:space="preserve">Astronomer</w:t>
      </w:r>
      <w:r>
        <w:t xml:space="preserve"> </w:t>
      </w:r>
      <w:r>
        <w:t xml:space="preserve">within China's evolving scientific ecosystem, with particular focus on Beijing as the nation's primary hub for astronomical innovation. As China accelerates its ambitions in space exploration and observational astronomy, this study investigates how</w:t>
      </w:r>
      <w:r>
        <w:t xml:space="preserve"> </w:t>
      </w:r>
      <w:r>
        <w:rPr>
          <w:iCs/>
          <w:i/>
        </w:rPr>
        <w:t xml:space="preserve">China Beijing</w:t>
      </w:r>
      <w:r>
        <w:t xml:space="preserve">'s institutional frameworks, technological capabilities, and human capital collectively shape the modern</w:t>
      </w:r>
      <w:r>
        <w:t xml:space="preserve"> </w:t>
      </w:r>
      <w:r>
        <w:rPr>
          <w:iCs/>
          <w:i/>
        </w:rPr>
        <w:t xml:space="preserve">Astronomer</w:t>
      </w:r>
      <w:r>
        <w:t xml:space="preserve">'s contributions to both national scientific prestige and international cosmic understanding.</w:t>
      </w:r>
    </w:p>
    <w:bookmarkStart w:id="20" w:name="Xd8a95c7753947967f00f5ac538cfb05e86fc310"/>
    <w:p>
      <w:pPr>
        <w:pStyle w:val="Heading2"/>
      </w:pPr>
      <w:r>
        <w:t xml:space="preserve">Historical Context: Astronomy's Imperial Legacy in Beijing</w:t>
      </w:r>
    </w:p>
    <w:p>
      <w:pPr>
        <w:pStyle w:val="FirstParagraph"/>
      </w:pPr>
      <w:r>
        <w:t xml:space="preserve">The narrative of Chinese astronomy traces back millennia, with Beijing serving as the epicenter of celestial observation since the Yuan Dynasty (13th century). The ancient Beijing Ancient Observatory, established in 1442, embodies this legacy—where imperial</w:t>
      </w:r>
      <w:r>
        <w:t xml:space="preserve"> </w:t>
      </w:r>
      <w:r>
        <w:rPr>
          <w:iCs/>
          <w:i/>
        </w:rPr>
        <w:t xml:space="preserve">Astronomer</w:t>
      </w:r>
      <w:r>
        <w:t xml:space="preserve">s meticulously charted stars to govern agricultural cycles and imperial rituals. This historical continuum remains relevant today: modern institutions like the National Astronomical Observatories (NAO) of the Chinese Academy of Sciences (CAS) in Beijing directly inherit this tradition. The dissertation argues that China's current astronomical renaissance is not merely technological but deeply rooted in a cultural appreciation for cosmic observation nurtured across centuries within Beijing. This historical perspective informs our analysis of how contemporary</w:t>
      </w:r>
      <w:r>
        <w:t xml:space="preserve"> </w:t>
      </w:r>
      <w:r>
        <w:rPr>
          <w:iCs/>
          <w:i/>
        </w:rPr>
        <w:t xml:space="preserve">Astronomer</w:t>
      </w:r>
      <w:r>
        <w:t xml:space="preserve">s navigate institutional memory while driving innovation.</w:t>
      </w:r>
    </w:p>
    <w:bookmarkEnd w:id="20"/>
    <w:bookmarkStart w:id="21" w:name="X01142cda717306f0dc2dd0524653160a17b35ad"/>
    <w:p>
      <w:pPr>
        <w:pStyle w:val="Heading2"/>
      </w:pPr>
      <w:r>
        <w:t xml:space="preserve">China Beijing: The Strategic Epicenter of Astronomical Research</w:t>
      </w:r>
    </w:p>
    <w:p>
      <w:pPr>
        <w:pStyle w:val="FirstParagraph"/>
      </w:pPr>
      <w:r>
        <w:t xml:space="preserve">Beijing's geopolitical and academic centrality is unmatched in China's astronomical landscape. Home to 70% of the nation's major astronomical facilities, including the Lhasa High-Altitude Cosmic Ray Observatory (planned for completion by 2030) and the Beijing Meridian Circle Telescope, it functions as a magnet for scientific talent. Crucially, this concentration enables unprecedented collaboration: NAO researchers regularly interface with Beijing's Tsinghua University (physics department), the Chinese Academy of Space Science, and state-backed projects like the Five-hundred-meter Aperture Spherical Radio Telescope (FAST) consortium. The dissertation establishes that</w:t>
      </w:r>
      <w:r>
        <w:t xml:space="preserve"> </w:t>
      </w:r>
      <w:r>
        <w:rPr>
          <w:iCs/>
          <w:i/>
        </w:rPr>
        <w:t xml:space="preserve">China Beijing</w:t>
      </w:r>
      <w:r>
        <w:t xml:space="preserve">'s unique ecosystem—where policy, academia, and industry intersect under unified national strategy—creates conditions for accelerated discovery inaccessible elsewhere in Asia. For instance, the 2023 launch of China's Xuntian Space Telescope was coordinated through Beijing-based teams, demonstrating how geographical concentration optimizes resource allocation.</w:t>
      </w:r>
    </w:p>
    <w:bookmarkEnd w:id="21"/>
    <w:bookmarkStart w:id="22" w:name="X873112b1d272137ce085c3eb844fc5307580981"/>
    <w:p>
      <w:pPr>
        <w:pStyle w:val="Heading2"/>
      </w:pPr>
      <w:r>
        <w:t xml:space="preserve">The Modern Astronomer: Evolving Expertise in the Beijing Context</w:t>
      </w:r>
    </w:p>
    <w:p>
      <w:pPr>
        <w:pStyle w:val="FirstParagraph"/>
      </w:pPr>
      <w:r>
        <w:t xml:space="preserve">No longer confined to telescope operation, the contemporary</w:t>
      </w:r>
      <w:r>
        <w:t xml:space="preserve"> </w:t>
      </w:r>
      <w:r>
        <w:rPr>
          <w:iCs/>
          <w:i/>
        </w:rPr>
        <w:t xml:space="preserve">Astronomer</w:t>
      </w:r>
      <w:r>
        <w:t xml:space="preserve"> </w:t>
      </w:r>
      <w:r>
        <w:t xml:space="preserve">in Beijing operates at the nexus of data science, engineering, and international diplomacy. This dissertation details three critical dimensions of their work:</w:t>
      </w:r>
    </w:p>
    <w:p>
      <w:pPr>
        <w:numPr>
          <w:ilvl w:val="0"/>
          <w:numId w:val="1001"/>
        </w:numPr>
        <w:pStyle w:val="Compact"/>
      </w:pPr>
      <w:r>
        <w:rPr>
          <w:bCs/>
          <w:b/>
        </w:rPr>
        <w:t xml:space="preserve">Data Synthesis:</w:t>
      </w:r>
      <w:r>
        <w:t xml:space="preserve"> </w:t>
      </w:r>
      <w:r>
        <w:t xml:space="preserve">Beijing-based astronomers process petabytes of data from instruments like the Tianlai Array (radio astronomy) and China's Dark Matter Particle Explorer. Using AI-driven tools developed within Beijing's tech corridors, they transform raw observations into cosmological insights—such as mapping dark matter distribution in the Milky Way.</w:t>
      </w:r>
    </w:p>
    <w:p>
      <w:pPr>
        <w:numPr>
          <w:ilvl w:val="0"/>
          <w:numId w:val="1001"/>
        </w:numPr>
        <w:pStyle w:val="Compact"/>
      </w:pPr>
      <w:r>
        <w:rPr>
          <w:bCs/>
          <w:b/>
        </w:rPr>
        <w:t xml:space="preserve">Policy Integration:</w:t>
      </w:r>
      <w:r>
        <w:t xml:space="preserve"> </w:t>
      </w:r>
      <w:r>
        <w:t xml:space="preserve">Unlike Western counterparts, Chinese</w:t>
      </w:r>
      <w:r>
        <w:t xml:space="preserve"> </w:t>
      </w:r>
      <w:r>
        <w:rPr>
          <w:iCs/>
          <w:i/>
        </w:rPr>
        <w:t xml:space="preserve">Astronomer</w:t>
      </w:r>
      <w:r>
        <w:t xml:space="preserve">s routinely engage with national strategic planning. The dissertation cites how Beijing teams contributed to China's "2060 Carbon Neutrality" framework by developing satellite-based climate observation protocols derived from astrophysical techniques.</w:t>
      </w:r>
    </w:p>
    <w:p>
      <w:pPr>
        <w:numPr>
          <w:ilvl w:val="0"/>
          <w:numId w:val="1001"/>
        </w:numPr>
        <w:pStyle w:val="Compact"/>
      </w:pPr>
      <w:r>
        <w:rPr>
          <w:bCs/>
          <w:b/>
        </w:rPr>
        <w:t xml:space="preserve">Global Collaboration:</w:t>
      </w:r>
      <w:r>
        <w:t xml:space="preserve"> </w:t>
      </w:r>
      <w:r>
        <w:t xml:space="preserve">Through Beijing-hosted events like the International Astronomical Union's 2024 General Assembly, Chinese</w:t>
      </w:r>
      <w:r>
        <w:t xml:space="preserve"> </w:t>
      </w:r>
      <w:r>
        <w:rPr>
          <w:iCs/>
          <w:i/>
        </w:rPr>
        <w:t xml:space="preserve">Astronomer</w:t>
      </w:r>
      <w:r>
        <w:t xml:space="preserve">s have shifted from passive participants to co-lead international projects. Their work on lunar exploration (e.g., Chang'e missions) now integrates with ESA and NASA initiatives.</w:t>
      </w:r>
    </w:p>
    <w:bookmarkEnd w:id="22"/>
    <w:bookmarkStart w:id="23" w:name="Xdb63ccb73bedd5df7e3755e8031f0d7961bfb19"/>
    <w:p>
      <w:pPr>
        <w:pStyle w:val="Heading2"/>
      </w:pPr>
      <w:r>
        <w:t xml:space="preserve">Challenges at the Intersection of Tradition and Innovation</w:t>
      </w:r>
    </w:p>
    <w:p>
      <w:pPr>
        <w:pStyle w:val="FirstParagraph"/>
      </w:pPr>
      <w:r>
        <w:t xml:space="preserve">Despite remarkable progress, this dissertation identifies structural tensions unique to Beijing's astronomical community. The "Beijing model" prioritizes state-directed projects over individual curiosity-driven research—a tension explored through case studies like the 2019 cancellation of an independent exoplanet search due to budget reallocation toward national space goals. Furthermore, while</w:t>
      </w:r>
      <w:r>
        <w:t xml:space="preserve"> </w:t>
      </w:r>
      <w:r>
        <w:rPr>
          <w:iCs/>
          <w:i/>
        </w:rPr>
        <w:t xml:space="preserve">China Beijing</w:t>
      </w:r>
      <w:r>
        <w:t xml:space="preserve"> </w:t>
      </w:r>
      <w:r>
        <w:t xml:space="preserve">excels in observational infrastructure, theoretical astronomy lags behind Western institutions; the dissertation proposes that strengthening university-industry partnerships could bridge this gap. Crucially, it argues that the</w:t>
      </w:r>
      <w:r>
        <w:t xml:space="preserve"> </w:t>
      </w:r>
      <w:r>
        <w:rPr>
          <w:iCs/>
          <w:i/>
        </w:rPr>
        <w:t xml:space="preserve">Astronomer</w:t>
      </w:r>
      <w:r>
        <w:t xml:space="preserve">'s role must evolve beyond technical execution to include science diplomacy—particularly as China navigates geopolitical complexities in international space cooperation.</w:t>
      </w:r>
    </w:p>
    <w:bookmarkEnd w:id="23"/>
    <w:bookmarkStart w:id="24" w:name="X51e6cb2e2faba343344ab46933b968287de84e5"/>
    <w:p>
      <w:pPr>
        <w:pStyle w:val="Heading2"/>
      </w:pPr>
      <w:r>
        <w:t xml:space="preserve">Future Trajectory: Beijing's Ascent in Global Astronomy</w:t>
      </w:r>
    </w:p>
    <w:p>
      <w:pPr>
        <w:pStyle w:val="FirstParagraph"/>
      </w:pPr>
      <w:r>
        <w:t xml:space="preserve">This dissertation projects that within a decade, Beijing will transition from "observer" to "architect" of global astronomical frameworks. Key catalysts include:</w:t>
      </w:r>
    </w:p>
    <w:p>
      <w:pPr>
        <w:numPr>
          <w:ilvl w:val="0"/>
          <w:numId w:val="1002"/>
        </w:numPr>
        <w:pStyle w:val="Compact"/>
      </w:pPr>
      <w:r>
        <w:t xml:space="preserve">The 2035 launch of the Chinese Space Station's dedicated astronomy module</w:t>
      </w:r>
    </w:p>
    <w:p>
      <w:pPr>
        <w:numPr>
          <w:ilvl w:val="0"/>
          <w:numId w:val="1002"/>
        </w:numPr>
        <w:pStyle w:val="Compact"/>
      </w:pPr>
      <w:r>
        <w:t xml:space="preserve">Beijing's investment in quantum-communication networks for telescope coordination</w:t>
      </w:r>
    </w:p>
    <w:p>
      <w:pPr>
        <w:numPr>
          <w:ilvl w:val="0"/>
          <w:numId w:val="1002"/>
        </w:numPr>
        <w:pStyle w:val="Compact"/>
      </w:pPr>
      <w:r>
        <w:t xml:space="preserve">Expansion of the "Beijing Astronomical Network" linking 12 provincial observatories</w:t>
      </w:r>
    </w:p>
    <w:p>
      <w:pPr>
        <w:pStyle w:val="FirstParagraph"/>
      </w:pPr>
      <w:r>
        <w:t xml:space="preserve">Critically, the study asserts that sustained success hinges on nurturing a new generation of</w:t>
      </w:r>
      <w:r>
        <w:t xml:space="preserve"> </w:t>
      </w:r>
      <w:r>
        <w:rPr>
          <w:iCs/>
          <w:i/>
        </w:rPr>
        <w:t xml:space="preserve">Astronomer</w:t>
      </w:r>
      <w:r>
        <w:t xml:space="preserve">s who master both traditional Chinese astronomical philosophies (e.g., the integration of celestial patterns with ecological systems) and cutting-edge quantum computing. This fusion—rooted in Beijing's cultural infrastructure—positions China not just as a participant, but as an indispensable partner in humanity's cosmic quest.</w:t>
      </w:r>
    </w:p>
    <w:bookmarkEnd w:id="24"/>
    <w:bookmarkStart w:id="25" w:name="Xc8857d194133f8e213dd0cdb07144cc15c17fd4"/>
    <w:p>
      <w:pPr>
        <w:pStyle w:val="Heading2"/>
      </w:pPr>
      <w:r>
        <w:t xml:space="preserve">Conclusion: The Dissertation's Significance</w:t>
      </w:r>
    </w:p>
    <w:p>
      <w:pPr>
        <w:pStyle w:val="FirstParagraph"/>
      </w:pPr>
      <w:r>
        <w:t xml:space="preserve">This work fundamentally redefines the role of the</w:t>
      </w:r>
      <w:r>
        <w:t xml:space="preserve"> </w:t>
      </w:r>
      <w:r>
        <w:rPr>
          <w:iCs/>
          <w:i/>
        </w:rPr>
        <w:t xml:space="preserve">Astronomer</w:t>
      </w:r>
      <w:r>
        <w:t xml:space="preserve"> </w:t>
      </w:r>
      <w:r>
        <w:t xml:space="preserve">within a national development context. By anchoring analysis in Beijing—a city where historical observatories stand alongside quantum labs—the dissertation demonstrates that astronomical progress in</w:t>
      </w:r>
      <w:r>
        <w:t xml:space="preserve"> </w:t>
      </w:r>
      <w:r>
        <w:rPr>
          <w:iCs/>
          <w:i/>
        </w:rPr>
        <w:t xml:space="preserve">China Beijing</w:t>
      </w:r>
      <w:r>
        <w:t xml:space="preserve"> </w:t>
      </w:r>
      <w:r>
        <w:t xml:space="preserve">is inseparable from socio-political strategy. It challenges Western-centric narratives of scientific advancement by highlighting how China's unique institutional model accelerates discovery without sacrificing philosophical depth. For policy makers, the findings offer a blueprint for aligning science with national objectives; for the global astronomy community, they reveal Beijing as a vital partner in humanity's shared exploration of the cosmos.</w:t>
      </w:r>
    </w:p>
    <w:p>
      <w:pPr>
        <w:pStyle w:val="BodyText"/>
      </w:pPr>
      <w:r>
        <w:t xml:space="preserve">Ultimately, this dissertation argues that understanding the</w:t>
      </w:r>
      <w:r>
        <w:t xml:space="preserve"> </w:t>
      </w:r>
      <w:r>
        <w:rPr>
          <w:iCs/>
          <w:i/>
        </w:rPr>
        <w:t xml:space="preserve">Astronomer</w:t>
      </w:r>
      <w:r>
        <w:t xml:space="preserve"> </w:t>
      </w:r>
      <w:r>
        <w:t xml:space="preserve">within China's Beijing framework is not merely an academic exercise—it is essential for comprehending how 21st-century science transcends borders. As China’s astronomers gaze toward distant galaxies, their work in Beijing echoes a legacy spanning 600 years: a continuous thread of human curiosity, now amplified by technology and national vision to illuminate the universe.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Astronomical Frontiers: The Beijing Astronomer's Role in Modern China</dc:title>
  <dc:creator/>
  <dc:language>en</dc:language>
  <cp:keywords/>
  <dcterms:created xsi:type="dcterms:W3CDTF">2026-04-28T15:45:49Z</dcterms:created>
  <dcterms:modified xsi:type="dcterms:W3CDTF">2026-04-28T15:45:49Z</dcterms:modified>
</cp:coreProperties>
</file>

<file path=docProps/custom.xml><?xml version="1.0" encoding="utf-8"?>
<Properties xmlns="http://schemas.openxmlformats.org/officeDocument/2006/custom-properties" xmlns:vt="http://schemas.openxmlformats.org/officeDocument/2006/docPropsVTypes"/>
</file>