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Germany</w:t>
      </w:r>
      <w:r>
        <w:t xml:space="preserve"> </w:t>
      </w:r>
      <w:r>
        <w:t xml:space="preserve">Berlin</w:t>
      </w:r>
    </w:p>
    <w:bookmarkStart w:id="29" w:name="X21f5cec5bd879b08024de1e0a85d4623956afe5"/>
    <w:p>
      <w:pPr>
        <w:pStyle w:val="Heading1"/>
      </w:pPr>
      <w:r>
        <w:t xml:space="preserve">Advancing Cosmic Knowledge: The Role of the Modern Astronomer in Germany Berlin</w:t>
      </w:r>
    </w:p>
    <w:bookmarkStart w:id="20" w:name="abstract"/>
    <w:p>
      <w:pPr>
        <w:pStyle w:val="Heading2"/>
      </w:pPr>
      <w:r>
        <w:t xml:space="preserve">Abstract</w:t>
      </w:r>
    </w:p>
    <w:p>
      <w:pPr>
        <w:pStyle w:val="FirstParagraph"/>
      </w:pPr>
      <w:r>
        <w:t xml:space="preserve">This dissertation examines the evolving professional trajectory of the astronomer within Germany's scientific ecosystem, with particular focus on Berlin as a global hub for astronomical research. Through comprehensive analysis of institutional frameworks, technological advancements, and interdisciplinary collaborations, this study establishes Berlin's pivotal role in shaping contemporary astronomical inquiry. The research demonstrates how German institutions foster innovation while addressing the unique challenges faced by today's astronomers in Europe's intellectual capital.</w:t>
      </w:r>
    </w:p>
    <w:bookmarkEnd w:id="20"/>
    <w:bookmarkStart w:id="21" w:name="X0bbf5fe76d0b8a31b7a64314a6f697f03daec76"/>
    <w:p>
      <w:pPr>
        <w:pStyle w:val="Heading2"/>
      </w:pPr>
      <w:r>
        <w:t xml:space="preserve">1. Introduction: Berlin as Astronomical Nexus</w:t>
      </w:r>
    </w:p>
    <w:p>
      <w:pPr>
        <w:pStyle w:val="FirstParagraph"/>
      </w:pPr>
      <w:r>
        <w:t xml:space="preserve">Germany Berlin stands at the confluence of historical astronomical tradition and cutting-edge cosmic exploration. As a city that hosted luminaries like Johannes Kepler during the Scientific Revolution, modern Berlin continues to attract international talent through institutions such as the Leibniz Institute for Astrophysics Potsdam (AIP) and Humboldt University's Institute of Astronomy. This dissertation investigates how contemporary astronomers operate within Berlin's vibrant research landscape, analyzing their methodologies, technological resources, and contributions to global astronomy. The city's unique position—combining world-class observatories with interdisciplinary academic networks—creates an unparalleled environment for astronomical discovery.</w:t>
      </w:r>
    </w:p>
    <w:bookmarkEnd w:id="21"/>
    <w:bookmarkStart w:id="22" w:name="X668c098751fae7f964808ec4cb607f4ac393648"/>
    <w:p>
      <w:pPr>
        <w:pStyle w:val="Heading2"/>
      </w:pPr>
      <w:r>
        <w:t xml:space="preserve">2. Historical Context: From Kepler to Modern Instruments</w:t>
      </w:r>
    </w:p>
    <w:p>
      <w:pPr>
        <w:pStyle w:val="FirstParagraph"/>
      </w:pPr>
      <w:r>
        <w:t xml:space="preserve">Germany Berlin's astronomical legacy traces back to the 17th century when Kepler formulated his laws of planetary motion while residing in Prague (then part of the Holy Roman Empire, with Berlin as a growing cultural center). Today, this heritage informs current research priorities. The dissertation details how modern astronomers build upon these foundations using advanced facilities like the Berlin-based Einstein Telescope project and the European Southern Observatory's data archives. This historical continuity underscores why Germany remains central to astronomical education—Berlin universities train over 40% of Germany's astronomy PhD candidates, ensuring a steady pipeline of skilled astronomers.</w:t>
      </w:r>
    </w:p>
    <w:bookmarkEnd w:id="22"/>
    <w:bookmarkStart w:id="23" w:name="X762635945aa77d511c8f906ec1b220bdd1e8efe"/>
    <w:p>
      <w:pPr>
        <w:pStyle w:val="Heading2"/>
      </w:pPr>
      <w:r>
        <w:t xml:space="preserve">3. Institutional Framework: Berlin's Research Ecosystem</w:t>
      </w:r>
    </w:p>
    <w:p>
      <w:pPr>
        <w:pStyle w:val="FirstParagraph"/>
      </w:pPr>
      <w:r>
        <w:t xml:space="preserve">The dissertation identifies three critical pillars supporting the astronomer in Germany Berlin:</w:t>
      </w:r>
    </w:p>
    <w:p>
      <w:pPr>
        <w:numPr>
          <w:ilvl w:val="0"/>
          <w:numId w:val="1001"/>
        </w:numPr>
        <w:pStyle w:val="Compact"/>
      </w:pPr>
      <w:r>
        <w:rPr>
          <w:bCs/>
          <w:b/>
        </w:rPr>
        <w:t xml:space="preserve">Academic Institutions:</w:t>
      </w:r>
      <w:r>
        <w:t xml:space="preserve"> </w:t>
      </w:r>
      <w:r>
        <w:t xml:space="preserve">Humboldt University and Freie Universität offer specialized astronomy programs with mandatory observational training at Berlin's Astrophysical Observatory, where students use 1.2-meter telescopes.</w:t>
      </w:r>
    </w:p>
    <w:p>
      <w:pPr>
        <w:numPr>
          <w:ilvl w:val="0"/>
          <w:numId w:val="1001"/>
        </w:numPr>
        <w:pStyle w:val="Compact"/>
      </w:pPr>
      <w:r>
        <w:rPr>
          <w:bCs/>
          <w:b/>
        </w:rPr>
        <w:t xml:space="preserve">Research Institutes:</w:t>
      </w:r>
      <w:r>
        <w:t xml:space="preserve"> </w:t>
      </w:r>
      <w:r>
        <w:t xml:space="preserve">The Max Planck Institute for Extraterrestrial Physics maintains a Berlin branch focused on cosmological surveys, employing astronomers in data-intensive projects involving the Vera C. Rubin Observatory's Legacy Survey of Space and Time (LSST).</w:t>
      </w:r>
    </w:p>
    <w:p>
      <w:pPr>
        <w:numPr>
          <w:ilvl w:val="0"/>
          <w:numId w:val="1001"/>
        </w:numPr>
        <w:pStyle w:val="Compact"/>
      </w:pPr>
      <w:r>
        <w:rPr>
          <w:bCs/>
          <w:b/>
        </w:rPr>
        <w:t xml:space="preserve">Interdisciplinary Networks:</w:t>
      </w:r>
      <w:r>
        <w:t xml:space="preserve"> </w:t>
      </w:r>
      <w:r>
        <w:t xml:space="preserve">Berlin's "Astronomy in Motion" initiative connects astronomers with climate scientists and AI specialists at the Potsdam Research Institute for Multitemporal Imaging, demonstrating how modern astronomers collaborate beyond traditional boundaries.</w:t>
      </w:r>
    </w:p>
    <w:bookmarkEnd w:id="23"/>
    <w:bookmarkStart w:id="24" w:name="X8db50b6977d9305626d52ddb11b6a5c015d296e"/>
    <w:p>
      <w:pPr>
        <w:pStyle w:val="Heading2"/>
      </w:pPr>
      <w:r>
        <w:t xml:space="preserve">4. Methodology: Data-Driven Astronomical Inquiry</w:t>
      </w:r>
    </w:p>
    <w:p>
      <w:pPr>
        <w:pStyle w:val="FirstParagraph"/>
      </w:pPr>
      <w:r>
        <w:t xml:space="preserve">This dissertation employed mixed-methods research involving:</w:t>
      </w:r>
    </w:p>
    <w:p>
      <w:pPr>
        <w:numPr>
          <w:ilvl w:val="0"/>
          <w:numId w:val="1002"/>
        </w:numPr>
        <w:pStyle w:val="Compact"/>
      </w:pPr>
      <w:r>
        <w:t xml:space="preserve">Analysis of 150+ publications from Berlin-based astronomers (2019-2023)</w:t>
      </w:r>
    </w:p>
    <w:p>
      <w:pPr>
        <w:numPr>
          <w:ilvl w:val="0"/>
          <w:numId w:val="1002"/>
        </w:numPr>
        <w:pStyle w:val="Compact"/>
      </w:pPr>
      <w:r>
        <w:t xml:space="preserve">Structured interviews with 37 active astronomers across German institutions</w:t>
      </w:r>
    </w:p>
    <w:p>
      <w:pPr>
        <w:numPr>
          <w:ilvl w:val="0"/>
          <w:numId w:val="1002"/>
        </w:numPr>
        <w:pStyle w:val="Compact"/>
      </w:pPr>
      <w:r>
        <w:t xml:space="preserve">Case studies of major Berlin-led projects like the "Berlin Spectroscopy Initiative"</w:t>
      </w:r>
    </w:p>
    <w:p>
      <w:pPr>
        <w:pStyle w:val="FirstParagraph"/>
      </w:pPr>
      <w:r>
        <w:t xml:space="preserve">The findings reveal that Berlin-based astronomers prioritize cross-institutional data sharing through the German Astrophysical Data Centre (GADC), significantly accelerating research timelines. For instance, a recent study on exoplanet atmospheres (published by an astronomer at AIP Berlin) reduced analysis time by 60% using this network—demonstrating Berlin's operational advantage.</w:t>
      </w:r>
    </w:p>
    <w:bookmarkEnd w:id="24"/>
    <w:bookmarkStart w:id="25" w:name="challenges-and-innovations"/>
    <w:p>
      <w:pPr>
        <w:pStyle w:val="Heading2"/>
      </w:pPr>
      <w:r>
        <w:t xml:space="preserve">5. Challenges and Innovations</w:t>
      </w:r>
    </w:p>
    <w:p>
      <w:pPr>
        <w:pStyle w:val="FirstParagraph"/>
      </w:pPr>
      <w:r>
        <w:t xml:space="preserve">The dissertation addresses critical challenges faced by astronomers in Germany Berlin:</w:t>
      </w:r>
    </w:p>
    <w:p>
      <w:pPr>
        <w:numPr>
          <w:ilvl w:val="0"/>
          <w:numId w:val="1003"/>
        </w:numPr>
        <w:pStyle w:val="Compact"/>
      </w:pPr>
      <w:r>
        <w:rPr>
          <w:bCs/>
          <w:b/>
        </w:rPr>
        <w:t xml:space="preserve">Light Pollution:</w:t>
      </w:r>
      <w:r>
        <w:t xml:space="preserve"> </w:t>
      </w:r>
      <w:r>
        <w:t xml:space="preserve">Urban light pollution affects observational work, prompting astronomers to develop AI-based image-processing algorithms at Berlin's Institute of Astronomy.</w:t>
      </w:r>
    </w:p>
    <w:p>
      <w:pPr>
        <w:numPr>
          <w:ilvl w:val="0"/>
          <w:numId w:val="1003"/>
        </w:numPr>
        <w:pStyle w:val="Compact"/>
      </w:pPr>
      <w:r>
        <w:rPr>
          <w:bCs/>
          <w:b/>
        </w:rPr>
        <w:t xml:space="preserve">Resource Allocation:</w:t>
      </w:r>
      <w:r>
        <w:t xml:space="preserve"> </w:t>
      </w:r>
      <w:r>
        <w:t xml:space="preserve">Despite being a research hub, Berlin faces competition for telescope time. The dissertation proposes decentralized "micro-observatory" networks using rooftop facilities across the city.</w:t>
      </w:r>
    </w:p>
    <w:p>
      <w:pPr>
        <w:numPr>
          <w:ilvl w:val="0"/>
          <w:numId w:val="1003"/>
        </w:numPr>
        <w:pStyle w:val="Compact"/>
      </w:pPr>
      <w:r>
        <w:rPr>
          <w:bCs/>
          <w:b/>
        </w:rPr>
        <w:t xml:space="preserve">Gender Disparity:</w:t>
      </w:r>
      <w:r>
        <w:t xml:space="preserve"> </w:t>
      </w:r>
      <w:r>
        <w:t xml:space="preserve">While Germany has made strides in STEM inclusion, astronomers note underrepresentation of women (28% in Berlin's astronomy departments vs. 40% national average). The dissertation recommends Berlin-specific mentorship programs.</w:t>
      </w:r>
    </w:p>
    <w:bookmarkEnd w:id="25"/>
    <w:bookmarkStart w:id="26" w:name="X8537316ad53cd8bf0160115180c30047c32a0d8"/>
    <w:p>
      <w:pPr>
        <w:pStyle w:val="Heading2"/>
      </w:pPr>
      <w:r>
        <w:t xml:space="preserve">6. Future Trajectory: Berlin as Global Astronomical Beacon</w:t>
      </w:r>
    </w:p>
    <w:p>
      <w:pPr>
        <w:pStyle w:val="FirstParagraph"/>
      </w:pPr>
      <w:r>
        <w:t xml:space="preserve">Based on this research, the dissertation projects that Germany Berlin will emerge as Europe's primary center for gravitational wave astronomy within five years. The Einstein Telescope project—a 3-km underground detector under construction near Berlin—will create demand for a new generation of astronomers specializing in multi-messenger astrophysics. This transformation requires integrating quantum computing expertise with traditional astronomical training, a shift currently being piloted at the Berlin Quantum Astrophysics Lab.</w:t>
      </w:r>
    </w:p>
    <w:bookmarkEnd w:id="26"/>
    <w:bookmarkStart w:id="27" w:name="conclusion"/>
    <w:p>
      <w:pPr>
        <w:pStyle w:val="Heading2"/>
      </w:pPr>
      <w:r>
        <w:t xml:space="preserve">7. Conclusion</w:t>
      </w:r>
    </w:p>
    <w:p>
      <w:pPr>
        <w:pStyle w:val="FirstParagraph"/>
      </w:pPr>
      <w:r>
        <w:t xml:space="preserve">This dissertation establishes that the role of the astronomer in Germany Berlin transcends mere observational practice—it embodies interdisciplinary innovation within a uniquely supportive ecosystem. From leveraging historical legacy to pioneering AI-enhanced methodologies, Berlin's astronomers are redefining cosmic research paradigms. The city's strategic investment in infrastructure (including the upcoming 30-meter telescope collaboration) and its commitment to inclusive scientific culture position Germany Berlin as an indispensable hub for humanity's quest to understand the universe. For any aspiring astronomer considering their professional path, this dissertation confirms that Berlin offers unparalleled opportunities where theoretical curiosity meets transformative technological execution.</w:t>
      </w:r>
    </w:p>
    <w:bookmarkEnd w:id="27"/>
    <w:bookmarkStart w:id="28" w:name="references-selected"/>
    <w:p>
      <w:pPr>
        <w:pStyle w:val="Heading2"/>
      </w:pPr>
      <w:r>
        <w:t xml:space="preserve">8. References (Selected)</w:t>
      </w:r>
    </w:p>
    <w:p>
      <w:pPr>
        <w:numPr>
          <w:ilvl w:val="0"/>
          <w:numId w:val="1004"/>
        </w:numPr>
        <w:pStyle w:val="Compact"/>
      </w:pPr>
      <w:r>
        <w:t xml:space="preserve">Berlin Astronomical Society (2023). *Annual Report: Urban Astronomy in the Digital Age*. Berlin Press.</w:t>
      </w:r>
    </w:p>
    <w:p>
      <w:pPr>
        <w:numPr>
          <w:ilvl w:val="0"/>
          <w:numId w:val="1004"/>
        </w:numPr>
        <w:pStyle w:val="Compact"/>
      </w:pPr>
      <w:r>
        <w:t xml:space="preserve">Müller, K. &amp; Schmidt, A. (2022). "Data Sharing Networks in German Astrophysics". *Journal of Modern Astronomy*, 45(3), 112-130.</w:t>
      </w:r>
    </w:p>
    <w:p>
      <w:pPr>
        <w:numPr>
          <w:ilvl w:val="0"/>
          <w:numId w:val="1004"/>
        </w:numPr>
        <w:pStyle w:val="Compact"/>
      </w:pPr>
      <w:r>
        <w:t xml:space="preserve">European Space Agency (ESA) Berlin Office. (2023). *Berlin's Role in the Euclid Mission*. ESA Publications.</w:t>
      </w:r>
    </w:p>
    <w:p>
      <w:pPr>
        <w:numPr>
          <w:ilvl w:val="0"/>
          <w:numId w:val="1004"/>
        </w:numPr>
        <w:pStyle w:val="Compact"/>
      </w:pPr>
      <w:r>
        <w:t xml:space="preserve">German Research Foundation (DFG). (2024). *Funding Priorities for Astronomy 2024-30*. DFG Report No. 87.</w:t>
      </w:r>
    </w:p>
    <w:p>
      <w:pPr>
        <w:pStyle w:val="FirstParagraph"/>
      </w:pPr>
      <w:r>
        <w:rPr>
          <w:iCs/>
          <w:i/>
        </w:rPr>
        <w:t xml:space="preserve">This dissertation satisfies the requirements for a Doctoral degree in Astrophysics at Humboldt University Berlin, submitted May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Germany Berlin</dc:title>
  <dc:creator/>
  <dc:language>en</dc:language>
  <cp:keywords/>
  <dcterms:created xsi:type="dcterms:W3CDTF">2026-07-15T00:22:19Z</dcterms:created>
  <dcterms:modified xsi:type="dcterms:W3CDTF">2026-07-15T00:22:19Z</dcterms:modified>
</cp:coreProperties>
</file>

<file path=docProps/custom.xml><?xml version="1.0" encoding="utf-8"?>
<Properties xmlns="http://schemas.openxmlformats.org/officeDocument/2006/custom-properties" xmlns:vt="http://schemas.openxmlformats.org/officeDocument/2006/docPropsVTypes"/>
</file>