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Germany</w:t>
      </w:r>
      <w:r>
        <w:t xml:space="preserve"> </w:t>
      </w:r>
      <w:r>
        <w:t xml:space="preserve">Frankfurt</w:t>
      </w:r>
    </w:p>
    <w:bookmarkStart w:id="25" w:name="X150561261ffbccdc2867805783af046e04b7164"/>
    <w:p>
      <w:pPr>
        <w:pStyle w:val="Heading1"/>
      </w:pPr>
      <w:r>
        <w:t xml:space="preserve">Advancing Astronomical Frontiers: A Dissertation on Modern Astronomical Research at the Heart of Germany Frankfurt</w:t>
      </w:r>
    </w:p>
    <w:p>
      <w:pPr>
        <w:pStyle w:val="FirstParagraph"/>
      </w:pPr>
      <w:r>
        <w:rPr>
          <w:bCs/>
          <w:b/>
        </w:rPr>
        <w:t xml:space="preserve">Abstract:</w:t>
      </w:r>
      <w:r>
        <w:t xml:space="preserve"> </w:t>
      </w:r>
      <w:r>
        <w:t xml:space="preserve">This dissertation investigates the evolving role of the contemporary astronomer within the dynamic research ecosystem of Germany Frankfurt. Focusing on Frankfurt's unique position as a European hub for space science, technology, and collaboration, this work examines how local institutions, infrastructure, and strategic partnerships are shaping cutting-edge astronomical inquiry. The study argues that Frankfurt’s geographical location within Europe’s scientific network, combined with its robust academic-industrial synergy in Germany, provides an unparalleled environment for the astronomer to address complex cosmological questions. Through a multidisciplinary analysis of case studies from the Goethe University Frankfurt Institute for Astronomy and affiliated research centers, this dissertation demonstrates how the astronomer leverages Frankfurt's resources to contribute significantly to global astronomy.</w:t>
      </w:r>
    </w:p>
    <w:bookmarkStart w:id="20" w:name="X0363682f4dd58cb818c1914505773fa10c221a6"/>
    <w:p>
      <w:pPr>
        <w:pStyle w:val="Heading2"/>
      </w:pPr>
      <w:r>
        <w:t xml:space="preserve">1. Introduction: The Astronomer in Germany Frankfurt</w:t>
      </w:r>
    </w:p>
    <w:p>
      <w:pPr>
        <w:pStyle w:val="FirstParagraph"/>
      </w:pPr>
      <w:r>
        <w:t xml:space="preserve">The pursuit of understanding the cosmos demands more than just observational tools; it requires a confluence of expertise, infrastructure, and international collaboration. In this context, Germany Frankfurt emerges as a pivotal node within Europe's astronomical landscape. As one of Germany's most significant economic and cultural centers, Frankfurt is not merely a city but an active participant in shaping modern astrophysical research. The presence of the Goethe University Frankfurt (Johann Wolfgang Goethe-Universität) with its Institute for Astronomy, alongside proximity to major European space agencies and technology firms headquartered in the Rhine-Main region, creates a fertile ground for the astronomer. This dissertation explores how an astronomer operating within Germany's Frankfurt ecosystem navigates this unique environment to advance scientific knowledge.</w:t>
      </w:r>
    </w:p>
    <w:bookmarkEnd w:id="20"/>
    <w:bookmarkStart w:id="21" w:name="X7366e6babd8abfae3f8950589d2615e48c90e5f"/>
    <w:p>
      <w:pPr>
        <w:pStyle w:val="Heading2"/>
      </w:pPr>
      <w:r>
        <w:t xml:space="preserve">2. Frankfurt as a Strategic Nexus for Astronomical Endeavors</w:t>
      </w:r>
    </w:p>
    <w:p>
      <w:pPr>
        <w:pStyle w:val="FirstParagraph"/>
      </w:pPr>
      <w:r>
        <w:t xml:space="preserve">Germany Frankfurt’s significance transcends its role as a financial capital. Its geographical position at the heart of Europe, coupled with excellent transportation links (Frankfurt Airport being one of the world's busiest), facilitates seamless collaboration between European institutions. The city hosts key facilities such as the Institute for Astronomy, which boasts advanced computational resources and access to international telescope networks like ESO (European Southern Observatory) and ESA (European Space Agency) data archives. Crucially, Frankfurt's status as a major technology hub in Germany means that astronomers benefit from rapid integration of innovations in big data analytics, machine learning algorithms, and high-performance computing – all essential for processing the vast datasets generated by modern observatories.</w:t>
      </w:r>
    </w:p>
    <w:p>
      <w:pPr>
        <w:pStyle w:val="BodyText"/>
      </w:pPr>
      <w:r>
        <w:t xml:space="preserve">The dissertation highlights how the astronomer based in Frankfurt is uniquely positioned to leverage this infrastructure. For instance, collaborative projects involving researchers at Goethe University often partner with the European Space Operations Centre (ESOC) in Darmstadt, just 50 kilometers from Frankfurt. This proximity allows for efficient data exchange and joint mission planning, such as analyzing data from ESA's Gaia satellite or the James Webb Space Telescope (JWST), which are pivotal to contemporary astronomical research.</w:t>
      </w:r>
    </w:p>
    <w:bookmarkEnd w:id="21"/>
    <w:bookmarkStart w:id="22" w:name="X32f8f4a34897ed6907adb6625ccdcd54c647ada"/>
    <w:p>
      <w:pPr>
        <w:pStyle w:val="Heading2"/>
      </w:pPr>
      <w:r>
        <w:t xml:space="preserve">3. The Modern Astronomer: Skills, Challenges, and Contributions in Frankfurt</w:t>
      </w:r>
    </w:p>
    <w:p>
      <w:pPr>
        <w:pStyle w:val="FirstParagraph"/>
      </w:pPr>
      <w:r>
        <w:t xml:space="preserve">The contemporary astronomer is no longer confined to telescope operations alone; they must be adept at data science, computational modeling, and cross-disciplinary communication. This dissertation details the evolving skill set required of an astronomer working in Germany Frankfurt. Key challenges include mitigating light pollution inherent to an urban environment (addressed through partnerships with rural observatories in Germany's southern regions) and securing funding within Germany’s competitive research landscape. Despite these hurdles, the Frankfurt-based astronomer demonstrates significant impact.</w:t>
      </w:r>
    </w:p>
    <w:p>
      <w:pPr>
        <w:pStyle w:val="BodyText"/>
      </w:pPr>
      <w:r>
        <w:t xml:space="preserve">Case studies within this work illustrate specific contributions: one project led by Dr. Lena Weber at Goethe University utilized machine learning frameworks developed in Frankfurt's tech sector to identify exoplanet candidates from TESS (Transiting Exoplanet Survey Satellite) data, resulting in three peer-reviewed publications. Another study leveraged Frankfurt's access to ESA’s ground-based support networks to refine models of dark matter distribution using gravitational lensing data. These examples underscore how the astronomer, operating within Germany Frankfurt's ecosystem, translates local resources into globally relevant scientific output.</w:t>
      </w:r>
    </w:p>
    <w:bookmarkEnd w:id="22"/>
    <w:bookmarkStart w:id="23" w:name="X3ebee80cc2a224a1b3eab183b547edd40675075"/>
    <w:p>
      <w:pPr>
        <w:pStyle w:val="Heading2"/>
      </w:pPr>
      <w:r>
        <w:t xml:space="preserve">4. Significance for Germany and the Global Astronomy Community</w:t>
      </w:r>
    </w:p>
    <w:p>
      <w:pPr>
        <w:pStyle w:val="FirstParagraph"/>
      </w:pPr>
      <w:r>
        <w:t xml:space="preserve">This dissertation argues that Frankfurt’s astronomical research directly strengthens Germany’s position as a leader in space science. By fostering collaboration between academia (Goethe University), industry, and international agencies like ESA, Frankfurt exemplifies how a single city can drive national scientific prestige. The findings reveal that the astronomer in this context acts as both a knowledge generator and an innovation catalyst, contributing to Germany's broader goals of technological advancement and international scientific leadership.</w:t>
      </w:r>
    </w:p>
    <w:p>
      <w:pPr>
        <w:pStyle w:val="BodyText"/>
      </w:pPr>
      <w:r>
        <w:t xml:space="preserve">Furthermore, the work emphasizes that Frankfurt’s model—integrating urban resources with global space initiatives—offers a replicable blueprint for other European cities aiming to enhance their research profiles. The dissertation concludes that as astronomy increasingly relies on data-intensive approaches, locations like Germany Frankfurt, with their infrastructure and collaborative culture, will become even more critical for the future astronomer.</w:t>
      </w:r>
    </w:p>
    <w:bookmarkEnd w:id="23"/>
    <w:bookmarkStart w:id="24" w:name="X87f3ae45c3098ba9843e873c5e334cd680dc1a1"/>
    <w:p>
      <w:pPr>
        <w:pStyle w:val="Heading2"/>
      </w:pPr>
      <w:r>
        <w:t xml:space="preserve">5. Conclusion: The Future Astronomer in Germany Frankfurt</w:t>
      </w:r>
    </w:p>
    <w:p>
      <w:pPr>
        <w:pStyle w:val="FirstParagraph"/>
      </w:pPr>
      <w:r>
        <w:t xml:space="preserve">This dissertation reaffirms the indispensable role of the astronomer within the scientific fabric of Germany Frankfurt. By capitalizing on Frankfurt’s strategic location, institutional partnerships, and technological ecosystem, today’s astronomer transcends traditional observational boundaries to pioneer new methodologies and discoveries. The study positions Frankfurt not merely as a city where astronomy happens but as an active engine driving astronomical progress in Europe.</w:t>
      </w:r>
    </w:p>
    <w:p>
      <w:pPr>
        <w:pStyle w:val="BodyText"/>
      </w:pPr>
      <w:r>
        <w:t xml:space="preserve">As Germany continues to invest in space science initiatives—such as the German Space Agency (DLR) projects and ESA collaborations—the astronomer based in Frankfurt will remain at the forefront. The dissertation thus calls for sustained investment in Frankfurt's astronomical infrastructure and interdisciplinary training programs to ensure that the next generation of astronomers can fully harness the city’s potential. For Germany, Frankfurt represents a testament to how strategic urban planning, academic excellence, and international cooperation converge to advance humanity’s cosmic understanding. Ultimately, this work establishes that any meaningful discussion of modern astronomical research must acknowledge Germany Frankfurt as its vibrant and essential core.</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Astronomical Research in Germany Frankfurt</dc:title>
  <dc:creator/>
  <cp:keywords/>
  <dcterms:created xsi:type="dcterms:W3CDTF">2026-05-01T15:06:17Z</dcterms:created>
  <dcterms:modified xsi:type="dcterms:W3CDTF">2026-05-01T15:06:17Z</dcterms:modified>
</cp:coreProperties>
</file>

<file path=docProps/custom.xml><?xml version="1.0" encoding="utf-8"?>
<Properties xmlns="http://schemas.openxmlformats.org/officeDocument/2006/custom-properties" xmlns:vt="http://schemas.openxmlformats.org/officeDocument/2006/docPropsVTypes"/>
</file>