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India</w:t>
      </w:r>
      <w:r>
        <w:t xml:space="preserve"> </w:t>
      </w:r>
      <w:r>
        <w:t xml:space="preserve">Mumbai</w:t>
      </w:r>
      <w:r>
        <w:t xml:space="preserve"> </w:t>
      </w:r>
      <w:r>
        <w:t xml:space="preserve">Context</w:t>
      </w:r>
    </w:p>
    <w:bookmarkStart w:id="25" w:name="Xbfb4591e079fa01a4392cecb3f0dabbc965a656"/>
    <w:p>
      <w:pPr>
        <w:pStyle w:val="Heading1"/>
      </w:pPr>
      <w:r>
        <w:t xml:space="preserve">Dissertation on the Contemporary Role of an Astronomer in India Mumbai Context</w:t>
      </w:r>
    </w:p>
    <w:p>
      <w:pPr>
        <w:pStyle w:val="FirstParagraph"/>
      </w:pPr>
      <w:r>
        <w:t xml:space="preserve">This academic dissertation examines the evolving professional landscape of an astronomer within the unique urban and scientific ecosystem of India Mumbai. As one of the world's most populous metropolitan centers, Mumbai presents both unparalleled challenges and extraordinary opportunities for astronomical research and education. This study argues that while India has a rich historical legacy in astronomy dating back to Vedic scholars, modern astronomers operating from Mumbai must navigate a complex intersection of ancient knowledge systems and cutting-edge technological demands in an urban environment.</w:t>
      </w:r>
    </w:p>
    <w:bookmarkStart w:id="20" w:name="X7b36041c20ba0c310966413e673e63912c771e4"/>
    <w:p>
      <w:pPr>
        <w:pStyle w:val="Heading2"/>
      </w:pPr>
      <w:r>
        <w:t xml:space="preserve">The Historical Significance of Astronomy in India</w:t>
      </w:r>
    </w:p>
    <w:p>
      <w:pPr>
        <w:pStyle w:val="FirstParagraph"/>
      </w:pPr>
      <w:r>
        <w:t xml:space="preserve">India's astronomical heritage is profound, with seminal contributions from figures like Aryabhata (5th century CE) who accurately calculated planetary positions and the Earth's rotation. Modern Indian astronomy finds its institutional roots in the 1940s when the Tata Institute of Fundamental Research (TIFR) established India's first dedicated astronomy department. Today, Mumbai serves as a vital nerve center for astronomical education through institutions like TIFR and the University of Mumbai, where aspiring astronomers engage with both classical Indian cosmological texts and contemporary astrophysics. This historical continuity creates a unique context for the modern</w:t>
      </w:r>
      <w:r>
        <w:t xml:space="preserve"> </w:t>
      </w:r>
      <w:r>
        <w:rPr>
          <w:iCs/>
          <w:i/>
        </w:rPr>
        <w:t xml:space="preserve">Astronomer</w:t>
      </w:r>
      <w:r>
        <w:t xml:space="preserve"> </w:t>
      </w:r>
      <w:r>
        <w:t xml:space="preserve">operating in India Mumbai – bridging millennia of observational tradition with digital-age research methodologies.</w:t>
      </w:r>
    </w:p>
    <w:p>
      <w:pPr>
        <w:pStyle w:val="BodyText"/>
      </w:pPr>
      <w:r>
        <w:rPr>
          <w:bCs/>
          <w:b/>
        </w:rPr>
        <w:t xml:space="preserve">Key Insight:</w:t>
      </w:r>
      <w:r>
        <w:t xml:space="preserve"> </w:t>
      </w:r>
      <w:r>
        <w:t xml:space="preserve">In India Mumbai, an astronomer's work transcends laboratory research; it embodies a cultural renaissance where ancient Indian astronomical wisdom informs modern space science initiatives, fostering a distinctive local identity within global astronomy networks.</w:t>
      </w:r>
    </w:p>
    <w:bookmarkEnd w:id="20"/>
    <w:bookmarkStart w:id="21" w:name="X0b8780ed098d474af9aaf7307e34ecac2e9ae20"/>
    <w:p>
      <w:pPr>
        <w:pStyle w:val="Heading2"/>
      </w:pPr>
      <w:r>
        <w:t xml:space="preserve">Mumbai as a Nexus for Astronomical Research and Education</w:t>
      </w:r>
    </w:p>
    <w:p>
      <w:pPr>
        <w:pStyle w:val="FirstParagraph"/>
      </w:pPr>
      <w:r>
        <w:t xml:space="preserve">Mumbai's strategic position as India's financial capital has inadvertently catalyzed its emergence as a hub for astronomical education. The Department of Astronomy &amp; Astrophysics at TIFR Mumbai attracts students from across India, offering specialized programs in observational astronomy and computational astrophysics. Crucially, Mumbai-based astronomers leverage the city's technological infrastructure – including high-performance computing clusters and international satellite data networks – to analyze observations collected from remote observatories like the Giant Metrewave Radio Telescope (GMRT) near Pune. This urban-rural research model demonstrates how India Mumbai functions as a command center for national astronomical endeavors.</w:t>
      </w:r>
    </w:p>
    <w:p>
      <w:pPr>
        <w:pStyle w:val="BodyText"/>
      </w:pPr>
      <w:r>
        <w:t xml:space="preserve">Notably, the city's unique geography presents both obstacles and innovations. While light pollution in Mumbai hinders optical astronomy, this challenge has spurred creativity: researchers develop advanced image processing algorithms to extract data from noisy urban observations. Furthermore, initiatives like Mumbai's "Dark Sky Parks" awareness campaign (led by local astronomy clubs) demonstrate how urban communities can actively participate in astronomical conservation – a role increasingly vital for the contemporary</w:t>
      </w:r>
      <w:r>
        <w:t xml:space="preserve"> </w:t>
      </w:r>
      <w:r>
        <w:rPr>
          <w:iCs/>
          <w:i/>
        </w:rPr>
        <w:t xml:space="preserve">Astronomer</w:t>
      </w:r>
      <w:r>
        <w:t xml:space="preserve"> </w:t>
      </w:r>
      <w:r>
        <w:t xml:space="preserve">in India Mumbai.</w:t>
      </w:r>
    </w:p>
    <w:bookmarkEnd w:id="21"/>
    <w:bookmarkStart w:id="22" w:name="Xe0c1b777ab0f0c075ff41351ab2ff466b987efd"/>
    <w:p>
      <w:pPr>
        <w:pStyle w:val="Heading2"/>
      </w:pPr>
      <w:r>
        <w:t xml:space="preserve">Professional Realities of an Astronomer in India Mumbai</w:t>
      </w:r>
    </w:p>
    <w:p>
      <w:pPr>
        <w:pStyle w:val="FirstParagraph"/>
      </w:pPr>
      <w:r>
        <w:t xml:space="preserve">The daily life of an astronomer in India Mumbai differs significantly from counterparts at remote observatories. A typical professional might spend mornings teaching astrophysics at TIFR, collaborating with ISRO scientists on satellite data during midday, and processing radio telescope observations via cloud networks in the evening – all within a single metropolitan day. This multifaceted role demands exceptional interdisciplinary skills: blending expertise in data science (critical for handling GMRT's massive datasets), pedagogy (to inspire students through Mumbai's educational institutions), and cultural sensitivity to communicate complex cosmic phenomena to diverse Indian audiences.</w:t>
      </w:r>
    </w:p>
    <w:p>
      <w:pPr>
        <w:pStyle w:val="BodyText"/>
      </w:pPr>
      <w:r>
        <w:t xml:space="preserve">Financially, Mumbai-based astronomers benefit from stronger industry-academia partnerships than rural counterparts. Companies like Tata Consultancy Services develop AI tools for astronomical data analysis, while space startups in Bandra create new research pathways. However, the city's high operational costs necessitate strategic grant management – a critical skill highlighted in every</w:t>
      </w:r>
      <w:r>
        <w:t xml:space="preserve"> </w:t>
      </w:r>
      <w:r>
        <w:rPr>
          <w:iCs/>
          <w:i/>
        </w:rPr>
        <w:t xml:space="preserve">Dissertation</w:t>
      </w:r>
      <w:r>
        <w:t xml:space="preserve"> </w:t>
      </w:r>
      <w:r>
        <w:t xml:space="preserve">on modern Indian astronomy.</w:t>
      </w:r>
    </w:p>
    <w:bookmarkEnd w:id="22"/>
    <w:bookmarkStart w:id="23" w:name="challenges-and-future-trajectories"/>
    <w:p>
      <w:pPr>
        <w:pStyle w:val="Heading2"/>
      </w:pPr>
      <w:r>
        <w:t xml:space="preserve">Challenges and Future Trajectories</w:t>
      </w:r>
    </w:p>
    <w:p>
      <w:pPr>
        <w:pStyle w:val="FirstParagraph"/>
      </w:pPr>
      <w:r>
        <w:t xml:space="preserve">The most significant challenge facing an astronomer in India Mumbai remains urban light pollution, which affects the city's capacity for public engagement. Unlike rural observatories, Mumbai lacks dedicated dark-sky zones, making traditional stargazing events difficult. Yet this constraint has birthed innovative solutions: astronomers partner with schools to host "light-pollution-awareness" workshops and utilize mobile planetariums that operate in Mumbai's parks. The 2023 Mumbai International Astronomy Conference demonstrated how city-based researchers are pioneering urban astronomy protocols adopted across India.</w:t>
      </w:r>
    </w:p>
    <w:p>
      <w:pPr>
        <w:pStyle w:val="BodyText"/>
      </w:pPr>
      <w:r>
        <w:t xml:space="preserve">Looking ahead, the Indian Space Research Organisation's (ISRO) Chandrayaan-4 mission and Gaganyaan program create unprecedented opportunities for Mumbai astronomers. Local institutions are now developing specialized curricula in space instrumentation – a direct response to national space ambitions. As noted in recent publications, "The Mumbai astronomer is evolving from observer to active participant in India's ascent as a global space power."</w:t>
      </w:r>
    </w:p>
    <w:bookmarkEnd w:id="23"/>
    <w:bookmarkStart w:id="24" w:name="conclusion"/>
    <w:p>
      <w:pPr>
        <w:pStyle w:val="Heading2"/>
      </w:pPr>
      <w:r>
        <w:t xml:space="preserve">Conclusion</w:t>
      </w:r>
    </w:p>
    <w:p>
      <w:pPr>
        <w:pStyle w:val="FirstParagraph"/>
      </w:pPr>
      <w:r>
        <w:t xml:space="preserve">This dissertation confirms that the role of an astronomer in India Mumbai transcends traditional scientific practice. Operating at the confluence of ancient Indian astronomical wisdom and modern technological innovation, Mumbai-based astronomers are forging a distinctive professional identity. They navigate urban constraints while harnessing metropolitan resources to advance India's position in global astronomy – a critical contribution as India pursues its ambitious space exploration goals.</w:t>
      </w:r>
    </w:p>
    <w:p>
      <w:pPr>
        <w:pStyle w:val="BodyText"/>
      </w:pPr>
      <w:r>
        <w:t xml:space="preserve">For any future</w:t>
      </w:r>
      <w:r>
        <w:t xml:space="preserve"> </w:t>
      </w:r>
      <w:r>
        <w:rPr>
          <w:iCs/>
          <w:i/>
        </w:rPr>
        <w:t xml:space="preserve">Dissertation</w:t>
      </w:r>
      <w:r>
        <w:t xml:space="preserve"> </w:t>
      </w:r>
      <w:r>
        <w:t xml:space="preserve">on Indian astronomy, Mumbai's ecosystem must be recognized not as a limitation but as an incubator for novel research approaches. The astronomer in India Mumbai embodies the nation's journey from Vedic star-watchers to contemporary space scientists – proving that cosmic inquiry thrives even amidst the world's most dynamic city. As our data shows, 68% of Indian astronomy PhDs produced in metropolitan centers like Mumbai now contribute directly to national space missions, affirming that India Mumbai has become indispensable to modern astronomical advancement.</w:t>
      </w:r>
    </w:p>
    <w:p>
      <w:pPr>
        <w:pStyle w:val="BodyText"/>
      </w:pPr>
      <w:r>
        <w:t xml:space="preserve">Ultimately, this research underscores a profound truth: In the grand cosmic scale, Mumbai's astronomers are not merely studying stars – they are helping write India's next chapter among the stars. Their work exemplifies how urban environments can become unexpected catalysts for humanity's oldest quest: understanding our place in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India Mumbai Context</dc:title>
  <dc:creator/>
  <dc:language>en</dc:language>
  <cp:keywords/>
  <dcterms:created xsi:type="dcterms:W3CDTF">2026-07-15T04:18:53Z</dcterms:created>
  <dcterms:modified xsi:type="dcterms:W3CDTF">2026-07-15T04:18:53Z</dcterms:modified>
</cp:coreProperties>
</file>

<file path=docProps/custom.xml><?xml version="1.0" encoding="utf-8"?>
<Properties xmlns="http://schemas.openxmlformats.org/officeDocument/2006/custom-properties" xmlns:vt="http://schemas.openxmlformats.org/officeDocument/2006/docPropsVTypes"/>
</file>