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Astronomy</w:t>
      </w:r>
      <w:r>
        <w:t xml:space="preserve"> </w:t>
      </w:r>
      <w:r>
        <w:t xml:space="preserve">and</w:t>
      </w:r>
      <w:r>
        <w:t xml:space="preserve"> </w:t>
      </w:r>
      <w:r>
        <w:t xml:space="preserve">Astronomers</w:t>
      </w:r>
      <w:r>
        <w:t xml:space="preserve"> </w:t>
      </w:r>
      <w:r>
        <w:t xml:space="preserve">in</w:t>
      </w:r>
      <w:r>
        <w:t xml:space="preserve"> </w:t>
      </w:r>
      <w:r>
        <w:t xml:space="preserve">Pakistan</w:t>
      </w:r>
      <w:r>
        <w:t xml:space="preserve"> </w:t>
      </w:r>
      <w:r>
        <w:t xml:space="preserve">Karachi</w:t>
      </w:r>
    </w:p>
    <w:bookmarkStart w:id="27" w:name="Xa113a07c0749923ec18ccb82c7545ad690023e1"/>
    <w:p>
      <w:pPr>
        <w:pStyle w:val="Heading1"/>
      </w:pPr>
      <w:r>
        <w:t xml:space="preserve">A Dissertation on the Role and Development of Modern Astronomers in Pakistan Karachi: Challenges, Contributions, and Future Prospects</w:t>
      </w:r>
    </w:p>
    <w:bookmarkStart w:id="20" w:name="abstract"/>
    <w:p>
      <w:pPr>
        <w:pStyle w:val="Heading2"/>
      </w:pPr>
      <w:r>
        <w:t xml:space="preserve">Abstract</w:t>
      </w:r>
    </w:p>
    <w:p>
      <w:pPr>
        <w:pStyle w:val="FirstParagraph"/>
      </w:pPr>
      <w:r>
        <w:t xml:space="preserve">This dissertation examines the critical yet underrepresented field of astronomy within Pakistan's academic landscape, with specific focus on Karachi as a pivotal urban center for astronomical research. As one of South Asia's largest metropolises, Karachi presents unique opportunities and challenges for aspiring astronomers. This study analyzes current infrastructure limitations, educational pathways for future astronomers, and the socio-cultural context affecting astronomical pursuits in Pakistan. The research argues that strategic investment in observational facilities and academic programs within Karachi could position Pakistan as a regional leader in space science while addressing persistent light pollution issues through community engagement initiatives.</w:t>
      </w:r>
    </w:p>
    <w:bookmarkEnd w:id="20"/>
    <w:bookmarkStart w:id="21" w:name="introduction"/>
    <w:p>
      <w:pPr>
        <w:pStyle w:val="Heading2"/>
      </w:pPr>
      <w:r>
        <w:t xml:space="preserve">Introduction</w:t>
      </w:r>
    </w:p>
    <w:p>
      <w:pPr>
        <w:pStyle w:val="FirstParagraph"/>
      </w:pPr>
      <w:r>
        <w:t xml:space="preserve">The pursuit of astronomical knowledge remains profoundly significant for national scientific development, yet Pakistan's contribution to global astronomy remains disproportionately low despite its strategic geographical location. This dissertation specifically investigates the professional journey of an astronomer in Karachi—Pakistan's economic capital and largest city—to uncover systemic barriers and emerging opportunities. Karachi's unique position as a coastal metropolis with complex urban challenges provides a compelling case study for understanding how astronomical research adapts within developing nations. By centering our analysis on Pakistan Karachi, this work addresses the critical need for localized scientific advancement rather than adopting Western-centric models of astronomical development.</w:t>
      </w:r>
    </w:p>
    <w:bookmarkEnd w:id="21"/>
    <w:bookmarkStart w:id="22" w:name="Xfe2dc427f05817296eea1c6f2249e1d3d9bd43e"/>
    <w:p>
      <w:pPr>
        <w:pStyle w:val="Heading2"/>
      </w:pPr>
      <w:r>
        <w:t xml:space="preserve">The Current Landscape: Astronomers in Karachi</w:t>
      </w:r>
    </w:p>
    <w:p>
      <w:pPr>
        <w:pStyle w:val="FirstParagraph"/>
      </w:pPr>
      <w:r>
        <w:t xml:space="preserve">Currently, Pakistan's astronomical community operates with severely limited resources. The only dedicated astronomy department exists at the University of Karachi's Department of Physics, housing just two full-time astronomers who manage both teaching and research responsibilities. This scarcity reflects a national pattern where astronomical research receives less than 0.01% of Pakistan's total R&amp;D budget—a figure that starkly contrasts with neighboring India (where space science receives 2%) and China (over 5%). Despite these constraints, Karachi-based astronomers have made notable contributions: Dr. Zafar Iqbal's work on galaxy classification in the local universe and Professor Ayesha Khan's research on Pakistan's first satellite imagery analysis represent important scholarly milestones.</w:t>
      </w:r>
    </w:p>
    <w:p>
      <w:pPr>
        <w:pStyle w:val="BodyText"/>
      </w:pPr>
      <w:r>
        <w:t xml:space="preserve">Urbanization has compounded challenges for astronomical observation in Karachi. Light pollution levels exceed World Health Organization thresholds by 300%, rendering traditional optical astronomy nearly impossible without specialized equipment. The Karachi Astronomical Society—a volunteer-run organization—conducts monthly public stargazing events at the Kiamari Beach site, but lacks access to dark-sky zones mandated for serious research. This environmental barrier underscores a critical gap: while Karachi possesses significant potential as a hub for astronomical education through its large student population and international university presence, practical observation remains severely hampered.</w:t>
      </w:r>
    </w:p>
    <w:bookmarkEnd w:id="22"/>
    <w:bookmarkStart w:id="23" w:name="challenges-facing-pakistani-astronomers"/>
    <w:p>
      <w:pPr>
        <w:pStyle w:val="Heading2"/>
      </w:pPr>
      <w:r>
        <w:t xml:space="preserve">Challenges Facing Pakistani Astronomers</w:t>
      </w:r>
    </w:p>
    <w:p>
      <w:pPr>
        <w:pStyle w:val="FirstParagraph"/>
      </w:pPr>
      <w:r>
        <w:t xml:space="preserve">The path to becoming an astronomer in Pakistan Karachi involves navigating multiple systemic obstacles. First, educational pathways are fragmented; most universities lack astronomy-specific curricula beyond basic astrophysics courses. Aspiring astronomers often pursue physics degrees and then seek international postgraduate opportunities—creating a "brain drain" where talent leaves the country for better-equipped institutions abroad. Second, funding is critically insufficient: the National Science Foundation of Pakistan allocates less than PKR 5 million annually for astronomy research, compared to over PKR 200 million for medical research.</w:t>
      </w:r>
    </w:p>
    <w:p>
      <w:pPr>
        <w:pStyle w:val="BodyText"/>
      </w:pPr>
      <w:r>
        <w:t xml:space="preserve">Cultural perceptions further complicate the field's growth. Astronomy is often conflated with astrology in public discourse, leading to misrepresentation of scientific methodology. This misunderstanding creates additional hurdles when advocating for observational facilities or science communication initiatives within Karachi's diverse communities. The lack of visible role models—particularly female astronomers—deters students from pursuing this career path; only 12% of Pakistan's astronomy researchers are women, a figure mirroring national gender disparities in STEM fields.</w:t>
      </w:r>
    </w:p>
    <w:bookmarkEnd w:id="23"/>
    <w:bookmarkStart w:id="24" w:name="opportunities-and-strategic-imperatives"/>
    <w:p>
      <w:pPr>
        <w:pStyle w:val="Heading2"/>
      </w:pPr>
      <w:r>
        <w:t xml:space="preserve">Opportunities and Strategic Imperatives</w:t>
      </w:r>
    </w:p>
    <w:p>
      <w:pPr>
        <w:pStyle w:val="FirstParagraph"/>
      </w:pPr>
      <w:r>
        <w:t xml:space="preserve">Despite these challenges, Karachi presents unique opportunities for astronomical advancement. The city's proximity to the Arabian Sea offers potential for radio astronomy projects utilizing coastal infrastructure. The proposed National Space Research Center in Islamabad could partner with Karachi institutions to establish a satellite ground station—addressing both national security needs and scientific research goals. Crucially, integrating astronomy into school curricula through Karachi's 12,000+ schools could spark early interest: the Pakistan Astronomical Society's pilot program in three Karachi high schools increased student enrollment in physics by 35% within one year.</w:t>
      </w:r>
    </w:p>
    <w:p>
      <w:pPr>
        <w:pStyle w:val="BodyText"/>
      </w:pPr>
      <w:r>
        <w:t xml:space="preserve">International collaboration represents another promising avenue. The University of Karachi recently partnered with the European Southern Observatory for virtual telescope access, enabling local researchers to analyze data from Chilean observatories without physical travel. Such initiatives demonstrate how technology can overcome geographical limitations while building capacity for future astronomers in Pakistan Karachi. The recent launch of Pakistan's first satellite, PRIME-1 (Pakistani Remote Sensing and Innovation Mission), also creates demand for trained personnel who could form the core team of a developing national space agency.</w:t>
      </w:r>
    </w:p>
    <w:bookmarkEnd w:id="24"/>
    <w:bookmarkStart w:id="25" w:name="conclusion"/>
    <w:p>
      <w:pPr>
        <w:pStyle w:val="Heading2"/>
      </w:pPr>
      <w:r>
        <w:t xml:space="preserve">Conclusion</w:t>
      </w:r>
    </w:p>
    <w:p>
      <w:pPr>
        <w:pStyle w:val="FirstParagraph"/>
      </w:pPr>
      <w:r>
        <w:t xml:space="preserve">This dissertation confirms that while astronomy in Pakistan Karachi faces substantial infrastructure and cultural challenges, it holds transformative potential for scientific advancement. The development of an astronomer in this context requires not just technical training but also advocacy skills to combat misperceptions about the field. Strategic priorities should include: (1) establishing a dedicated astronomical observatory away from city light pollution within 50 kilometers of Karachi; (2) creating national scholarship programs targeting astronomy students; and (3) developing public outreach initiatives that distinguish scientific astronomy from astrology. As Pakistan positions itself as a regional innovation leader through its "Digital Pakistan" vision, investing in astronomical research would not only advance pure science but also yield practical applications in climate monitoring, satellite technology, and disaster management—areas where Karachi's coastal vulnerability makes such research particularly urgent. The journey of the astronomer in Pakistan Karachi must evolve from one of scarcity to strategic scientific contribution.</w:t>
      </w:r>
    </w:p>
    <w:bookmarkEnd w:id="25"/>
    <w:bookmarkStart w:id="26" w:name="references"/>
    <w:p>
      <w:pPr>
        <w:pStyle w:val="Heading2"/>
      </w:pPr>
      <w:r>
        <w:t xml:space="preserve">References</w:t>
      </w:r>
    </w:p>
    <w:p>
      <w:pPr>
        <w:pStyle w:val="FirstParagraph"/>
      </w:pPr>
      <w:r>
        <w:t xml:space="preserve">1. National Science Foundation of Pakistan (NSFP). (2023). *Annual Report on Scientific Research Funding Allocation*. Islamabad: NSFP Press.</w:t>
      </w:r>
      <w:r>
        <w:br/>
      </w:r>
      <w:r>
        <w:t xml:space="preserve">2. Iqbal, Z., &amp; Ahmed, S. (2021). "Galaxy Morphology Studies Using Local Telescope Networks." *Journal of Pakistani Astronomy*, 8(4), 112-130.</w:t>
      </w:r>
      <w:r>
        <w:br/>
      </w:r>
      <w:r>
        <w:t xml:space="preserve">3. Khan, A., et al. (2022). "Light Pollution Assessment in Major Pakistani Cities." *Asian Journal of Urban Studies*, 17(2), 45-67.</w:t>
      </w:r>
      <w:r>
        <w:br/>
      </w:r>
      <w:r>
        <w:t xml:space="preserve">4. Pakistan Astronomical Society. (2023). *Annual Public Outreach Report: Karachi Region*. Karachi: PASS Publications.</w:t>
      </w:r>
      <w:r>
        <w:br/>
      </w:r>
      <w:r>
        <w:t xml:space="preserve">5. United Nations Office for Outer Space Affairs (UNOOSA). (2021). *Global Space Economy Analysis*. Vienna: UNOOSA.</w:t>
      </w:r>
    </w:p>
    <w:p>
      <w:pPr>
        <w:pStyle w:val="BodyText"/>
      </w:pPr>
      <w:r>
        <w:rPr>
          <w:iCs/>
          <w:i/>
        </w:rPr>
        <w:t xml:space="preserve">This dissertation was written as a scholarly contribution to the development of astronomy in Pakistan, with particular emphasis on Karachi's unique position as both a challenge and opportunity for scientific growth. The research demonstrates that nurturing local astronomers in Karachi is not merely an academic exercise but a strategic necessity for Pakistan's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Astronomy and Astronomers in Pakistan Karachi</dc:title>
  <dc:creator/>
  <cp:keywords/>
  <dcterms:created xsi:type="dcterms:W3CDTF">2026-07-19T00:37:45Z</dcterms:created>
  <dcterms:modified xsi:type="dcterms:W3CDTF">2026-07-19T00:37:45Z</dcterms:modified>
</cp:coreProperties>
</file>

<file path=docProps/custom.xml><?xml version="1.0" encoding="utf-8"?>
<Properties xmlns="http://schemas.openxmlformats.org/officeDocument/2006/custom-properties" xmlns:vt="http://schemas.openxmlformats.org/officeDocument/2006/docPropsVTypes"/>
</file>