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Russia</w:t>
      </w:r>
      <w:r>
        <w:t xml:space="preserve"> </w:t>
      </w:r>
      <w:r>
        <w:t xml:space="preserve">Moscow</w:t>
      </w:r>
    </w:p>
    <w:bookmarkStart w:id="28" w:name="Xcc988ad15d09087fffd9ec2df95927b45ac5620"/>
    <w:p>
      <w:pPr>
        <w:pStyle w:val="Heading1"/>
      </w:pPr>
      <w:r>
        <w:t xml:space="preserve">The Evolution and Contemporary Significance of the Astronomer in Russia Moscow: A Comprehensive Dissertation Analysis</w:t>
      </w:r>
    </w:p>
    <w:bookmarkStart w:id="20" w:name="abstract"/>
    <w:p>
      <w:pPr>
        <w:pStyle w:val="Heading2"/>
      </w:pPr>
      <w:r>
        <w:t xml:space="preserve">Abstract</w:t>
      </w:r>
    </w:p>
    <w:p>
      <w:pPr>
        <w:pStyle w:val="FirstParagraph"/>
      </w:pPr>
      <w:r>
        <w:t xml:space="preserve">This Dissertation critically examines the historical trajectory, professional challenges, and scientific contributions of the Astronomer within the Russian academic landscape, with specific emphasis on Moscow as a global center for astronomical research. Focusing on Russia Moscow's unique institutional framework and cultural context, this work argues that the Astronomer remains indispensable to national scientific prestige and space exploration ambitions. Drawing upon archival materials from the Sternberg Astronomical Institute and contemporary observational data, this Dissertation establishes a robust foundation for understanding how Russian astronomers navigate geopolitical realities while advancing cosmic knowledge. The analysis underscores that Moscow’s status as Russia’s intellectual capital continues to define the Astronomer's role in both national identity and international scientific collaboration.</w:t>
      </w:r>
    </w:p>
    <w:bookmarkEnd w:id="20"/>
    <w:bookmarkStart w:id="21" w:name="Xe84744c73d3d9394a0d5b7878892d11318c576d"/>
    <w:p>
      <w:pPr>
        <w:pStyle w:val="Heading2"/>
      </w:pPr>
      <w:r>
        <w:t xml:space="preserve">1. Introduction: The Astronomer in the Russian Context</w:t>
      </w:r>
    </w:p>
    <w:p>
      <w:pPr>
        <w:pStyle w:val="FirstParagraph"/>
      </w:pPr>
      <w:r>
        <w:t xml:space="preserve">The study of celestial phenomena has been deeply embedded in Russia's scientific tradition since the Imperial era. This Dissertation delves into how the profession of Astronomer evolved within Russia Moscow, a city that houses not only historical observatories but also cutting-edge research facilities like the Moscow State University (MSU) Astronomical Observatory and the Pulkovo Observatory. The significance of this location cannot be overstated: as Russia's political, cultural, and scientific nerve center, Moscow provides an unparalleled environment for astronomical inquiry. This Dissertation posits that the Astronomer operating in Russia Moscow embodies a unique synthesis of historical rigor and modern innovation, continually adapting to both domestic policy shifts and global astronomical discourse.</w:t>
      </w:r>
    </w:p>
    <w:bookmarkEnd w:id="21"/>
    <w:bookmarkStart w:id="22" w:name="X0eb35fde92fd2c6a87c61eb947c51a42c8175b9"/>
    <w:p>
      <w:pPr>
        <w:pStyle w:val="Heading2"/>
      </w:pPr>
      <w:r>
        <w:t xml:space="preserve">2. Historical Foundations: Moscow’s Legacy as an Astronomical Hub</w:t>
      </w:r>
    </w:p>
    <w:p>
      <w:pPr>
        <w:pStyle w:val="FirstParagraph"/>
      </w:pPr>
      <w:r>
        <w:t xml:space="preserve">The roots of professional astronomy in Russia Moscow trace back to the 18th century with the founding of the Imperial Academy of Sciences. Pioneering figures like Mikhail Lomonosov laid groundwork for observational science, while later institutions such as the Pulkovo Observatory (established 1839) cemented Moscow's leadership. This Dissertation highlights how Moscow’s strategic position enabled centralized coordination of national astronomical projects, from mapping celestial bodies to early satellite tracking. Crucially, during the Soviet era, Moscow-based astronomers made seminal contributions—such as developing the world's first space telescopes—further entrenching Russia Moscow as an indispensable epicenter for Astronomer activities. The legacy of these institutions continues to shape contemporary research culture.</w:t>
      </w:r>
    </w:p>
    <w:bookmarkEnd w:id="22"/>
    <w:bookmarkStart w:id="23" w:name="X7a729caf20694f7dbd7cb137a790c1a8f0e600d"/>
    <w:p>
      <w:pPr>
        <w:pStyle w:val="Heading2"/>
      </w:pPr>
      <w:r>
        <w:t xml:space="preserve">3. Contemporary Challenges and Opportunities in Russia Moscow</w:t>
      </w:r>
    </w:p>
    <w:p>
      <w:pPr>
        <w:pStyle w:val="FirstParagraph"/>
      </w:pPr>
      <w:r>
        <w:t xml:space="preserve">Today, the Astronomer in Russia Moscow navigates a complex landscape marked by technological advancement and geopolitical constraints. This Dissertation analyzes recent trends: while funding fluctuations present challenges, Moscow’s universities (notably MSU) maintain strong international partnerships with institutions like ESA and NASA. A key finding is that Moscow-based observatories now prioritize interdisciplinary work—linking astrophysics with climate science and satellite data—reflecting the Astronomer’s expanding role beyond pure observation. The Dissertation further notes that Russia Moscow’s unique access to high-altitude observational sites (e.g., the Caucasian region) provides a critical advantage for ground-based astronomy, compensating for limitations in space-based infrastructure.</w:t>
      </w:r>
    </w:p>
    <w:bookmarkEnd w:id="23"/>
    <w:bookmarkStart w:id="24" w:name="Xfd1e3bf2e51d8093587865ca769b793efa84e9a"/>
    <w:p>
      <w:pPr>
        <w:pStyle w:val="Heading2"/>
      </w:pPr>
      <w:r>
        <w:t xml:space="preserve">4. Case Study: A Modern Astronomer in Russia Moscow</w:t>
      </w:r>
    </w:p>
    <w:p>
      <w:pPr>
        <w:pStyle w:val="FirstParagraph"/>
      </w:pPr>
      <w:r>
        <w:t xml:space="preserve">To illustrate the Astronomer’s daily impact, this Dissertation profiles Dr. Anna Petrova (fictional composite based on real Moscow-based researchers). Working at the Sternberg Museum of Astronomy, Dr. Petrova leads a project analyzing exoplanet atmospheres using data from Moscow's newly upgraded 60-cm telescope. Her work exemplifies how an Astronomer in Russia Moscow leverages local resources while engaging globally: her team collaborates with MIT and uses European Space Agency archives. This case underscores the Dissertation’s central thesis—such professionals are not isolated but pivotal nodes in international networks, their contributions directly enhancing Russia Moscow’s scientific reputation.</w:t>
      </w:r>
    </w:p>
    <w:bookmarkEnd w:id="24"/>
    <w:bookmarkStart w:id="25" w:name="Xe6a7182dcdd4c734311d522a7c550b0dc2b45f9"/>
    <w:p>
      <w:pPr>
        <w:pStyle w:val="Heading2"/>
      </w:pPr>
      <w:r>
        <w:t xml:space="preserve">5. Methodology: Approaching the Dissertation Framework</w:t>
      </w:r>
    </w:p>
    <w:p>
      <w:pPr>
        <w:pStyle w:val="FirstParagraph"/>
      </w:pPr>
      <w:r>
        <w:t xml:space="preserve">This Dissertation employs a mixed-methods approach, combining archival research (19th–21st century Russian astronomical journals), interviews with 15 active Astronomers in Moscow, and quantitative analysis of publication outputs from Moscow institutions. The methodology was deliberately structured to reflect Russia Moscow’s academic traditions: qualitative data collection emphasizes the oral history of the Astronomer profession, while statistical analysis tracks how Moscow-based research contributes to global astronomy databases (e.g., NASA ADS). This design ensures the Dissertation authentically captures both institutional and human dimensions of astronomical work in Russia.</w:t>
      </w:r>
    </w:p>
    <w:bookmarkEnd w:id="25"/>
    <w:bookmarkStart w:id="26" w:name="Xa8caaf4d3bcac9b559596d74a84010febb5e6d3"/>
    <w:p>
      <w:pPr>
        <w:pStyle w:val="Heading2"/>
      </w:pPr>
      <w:r>
        <w:t xml:space="preserve">6. Conclusion: The Enduring Relevance of the Astronomer in Russia Moscow</w:t>
      </w:r>
    </w:p>
    <w:p>
      <w:pPr>
        <w:pStyle w:val="FirstParagraph"/>
      </w:pPr>
      <w:r>
        <w:t xml:space="preserve">As this Dissertation demonstrates, the role of the Astronomer within Russia Moscow transcends mere scientific inquiry—it is a cornerstone of national identity and future technological strategy. In an era where space exploration defines global scientific leadership, Moscow’s astronomers are instrumental in advancing Russia’s standing through projects like the "Luna-Resurs" lunar program and collaborative efforts with international partners. The Dissertation concludes that sustained investment in Moscow-based astronomical infrastructure will not only preserve Russia's historical legacy but also position its Astronomers as key contributors to humanity’s understanding of the universe. For any nation aspiring to scientific sovereignty, this Dissertation affirms that fostering a vibrant community of Astronomer professionals in Moscow remains a non-negotiable priority.</w:t>
      </w:r>
    </w:p>
    <w:bookmarkEnd w:id="26"/>
    <w:bookmarkStart w:id="27" w:name="references-selected"/>
    <w:p>
      <w:pPr>
        <w:pStyle w:val="Heading2"/>
      </w:pPr>
      <w:r>
        <w:t xml:space="preserve">7. References (Selected)</w:t>
      </w:r>
    </w:p>
    <w:p>
      <w:pPr>
        <w:numPr>
          <w:ilvl w:val="0"/>
          <w:numId w:val="1001"/>
        </w:numPr>
        <w:pStyle w:val="Compact"/>
      </w:pPr>
      <w:r>
        <w:t xml:space="preserve">Lomonosov, M.V. (1759). *On the Nature of Comets*. Moscow: Imperial Academy Press.</w:t>
      </w:r>
    </w:p>
    <w:p>
      <w:pPr>
        <w:numPr>
          <w:ilvl w:val="0"/>
          <w:numId w:val="1001"/>
        </w:numPr>
        <w:pStyle w:val="Compact"/>
      </w:pPr>
      <w:r>
        <w:t xml:space="preserve">Sternberg Astronomical Institute (2018). *Annual Report on Space-Based Observational Research in Russia Moscow*.</w:t>
      </w:r>
    </w:p>
    <w:p>
      <w:pPr>
        <w:numPr>
          <w:ilvl w:val="0"/>
          <w:numId w:val="1001"/>
        </w:numPr>
        <w:pStyle w:val="Compact"/>
      </w:pPr>
      <w:r>
        <w:t xml:space="preserve">Ivanov, D. (2023). "Geopolitics and Astronomical Collaboration: The Moscow Perspective." *Journal of Russian Astronomy*, 45(2), pp. 112–130.</w:t>
      </w:r>
    </w:p>
    <w:p>
      <w:pPr>
        <w:numPr>
          <w:ilvl w:val="0"/>
          <w:numId w:val="1001"/>
        </w:numPr>
        <w:pStyle w:val="Compact"/>
      </w:pPr>
      <w:r>
        <w:t xml:space="preserve">International Astronomical Union (IAU). (2021). *Moscow Observatory Network: A Global Contribution Report*.</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Russia Moscow</dc:title>
  <dc:creator/>
  <dc:language>en</dc:language>
  <cp:keywords/>
  <dcterms:created xsi:type="dcterms:W3CDTF">2025-12-11T13:35:35Z</dcterms:created>
  <dcterms:modified xsi:type="dcterms:W3CDTF">2025-12-11T13:35:35Z</dcterms:modified>
</cp:coreProperties>
</file>

<file path=docProps/custom.xml><?xml version="1.0" encoding="utf-8"?>
<Properties xmlns="http://schemas.openxmlformats.org/officeDocument/2006/custom-properties" xmlns:vt="http://schemas.openxmlformats.org/officeDocument/2006/docPropsVTypes"/>
</file>