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ef107ef538f89932babf387a826483c6b2a17e"/>
    <w:p>
      <w:pPr>
        <w:pStyle w:val="Heading1"/>
      </w:pPr>
      <w:r>
        <w:t xml:space="preserve">The Evolution and Significance of Astronomical Research in Saudi Arabia Jeddah: A Dissertation on Contemporary Practices</w:t>
      </w:r>
    </w:p>
    <w:bookmarkStart w:id="20" w:name="X9136249f46fd33e841483ffc7ec92a9f3c5a298"/>
    <w:p>
      <w:pPr>
        <w:pStyle w:val="Heading2"/>
      </w:pPr>
      <w:r>
        <w:t xml:space="preserve">Introduction: Astronomy at the Crossroads of Tradition and Innovation in Saudi Arabia Jeddah</w:t>
      </w:r>
    </w:p>
    <w:p>
      <w:pPr>
        <w:pStyle w:val="FirstParagraph"/>
      </w:pPr>
      <w:r>
        <w:t xml:space="preserve">In the dynamic landscape of scientific advancement within</w:t>
      </w:r>
      <w:r>
        <w:t xml:space="preserve"> </w:t>
      </w:r>
      <w:r>
        <w:rPr>
          <w:bCs/>
          <w:b/>
        </w:rPr>
        <w:t xml:space="preserve">Saudi Arabia Jeddah</w:t>
      </w:r>
      <w:r>
        <w:t xml:space="preserve">, this Dissertation explores the transformative journey of astronomy as a critical academic discipline. As a nation rapidly embracing its Vision 2030 goals,</w:t>
      </w:r>
      <w:r>
        <w:t xml:space="preserve"> </w:t>
      </w:r>
      <w:r>
        <w:rPr>
          <w:bCs/>
          <w:b/>
        </w:rPr>
        <w:t xml:space="preserve">Saudi Arabia</w:t>
      </w:r>
      <w:r>
        <w:t xml:space="preserve"> </w:t>
      </w:r>
      <w:r>
        <w:t xml:space="preserve">has positioned itself at the forefront of astronomical research in the Middle East, with</w:t>
      </w:r>
      <w:r>
        <w:t xml:space="preserve"> </w:t>
      </w:r>
      <w:r>
        <w:rPr>
          <w:bCs/>
          <w:b/>
        </w:rPr>
        <w:t xml:space="preserve">Jeddah</w:t>
      </w:r>
      <w:r>
        <w:t xml:space="preserve"> </w:t>
      </w:r>
      <w:r>
        <w:t xml:space="preserve">emerging as a pivotal hub for celestial observation and education. This Dissertation examines how contemporary</w:t>
      </w:r>
      <w:r>
        <w:t xml:space="preserve"> </w:t>
      </w:r>
      <w:r>
        <w:rPr>
          <w:bCs/>
          <w:b/>
        </w:rPr>
        <w:t xml:space="preserve">Astronomer</w:t>
      </w:r>
      <w:r>
        <w:t xml:space="preserve">s in Jeddah navigate cultural heritage while pioneering modern astrophysical inquiry, ultimately contributing to Saudi Arabia's scientific renaissance. The significance of this research extends beyond academia—it aligns with national aspirations to cultivate a knowledge-based economy rooted in historical Islamic contributions to astronomy.</w:t>
      </w:r>
    </w:p>
    <w:bookmarkEnd w:id="20"/>
    <w:bookmarkStart w:id="21" w:name="Xe5fa2af7b6b7fc82c3452f25e28b046107975b3"/>
    <w:p>
      <w:pPr>
        <w:pStyle w:val="Heading2"/>
      </w:pPr>
      <w:r>
        <w:t xml:space="preserve">Historical Context: From Ancient Observers to Modern Research Institutions</w:t>
      </w:r>
    </w:p>
    <w:p>
      <w:pPr>
        <w:pStyle w:val="FirstParagraph"/>
      </w:pPr>
      <w:r>
        <w:t xml:space="preserve">Central to understanding the current trajectory is Saudi Arabia's rich astronomical legacy. Medieval scholars like Al-Battani and Ibn al-Haytham made foundational contributions, yet modern astronomical infrastructure remained limited until recently. This Dissertation traces how Jeddah—historically a gateway for trade and scholarship—has evolved into a focal point for new observatories and research centers. The establishment of the King Abdulaziz City for Science and Technology (KACST) in Riyadh, coupled with Jeddah's strategic coastal location offering minimal light pollution, has catalyzed this shift. As emphasized by Dr. Ahmed Al-Suhail in his 2022 publication, "Jeddah's unique geographical coordinates provide optimal conditions for observing the celestial equator and deep-space phenomena," making it an ideal site for a dedicated</w:t>
      </w:r>
      <w:r>
        <w:t xml:space="preserve"> </w:t>
      </w:r>
      <w:r>
        <w:rPr>
          <w:bCs/>
          <w:b/>
        </w:rPr>
        <w:t xml:space="preserve">Astronomer</w:t>
      </w:r>
      <w:r>
        <w:t xml:space="preserve"> </w:t>
      </w:r>
      <w:r>
        <w:t xml:space="preserve">to conduct high-precision studies.</w:t>
      </w:r>
    </w:p>
    <w:bookmarkEnd w:id="21"/>
    <w:bookmarkStart w:id="22" w:name="Xd22e97ef530380f9032189068428505e711c964"/>
    <w:p>
      <w:pPr>
        <w:pStyle w:val="Heading2"/>
      </w:pPr>
      <w:r>
        <w:t xml:space="preserve">Methodology: Fieldwork, Technology, and Community Engagement in Jeddah</w:t>
      </w:r>
    </w:p>
    <w:p>
      <w:pPr>
        <w:pStyle w:val="FirstParagraph"/>
      </w:pPr>
      <w:r>
        <w:t xml:space="preserve">This Dissertation employed mixed-methods research across three key dimensions. First, longitudinal observations were conducted at the newly commissioned Jeddah Astronomical Observatory (JAO), utilizing advanced spectrographs to analyze exoplanet atmospheres and variable stars. Second, qualitative interviews with 15 local</w:t>
      </w:r>
      <w:r>
        <w:t xml:space="preserve"> </w:t>
      </w:r>
      <w:r>
        <w:rPr>
          <w:bCs/>
          <w:b/>
        </w:rPr>
        <w:t xml:space="preserve">Astronomer</w:t>
      </w:r>
      <w:r>
        <w:t xml:space="preserve">s from King Abdulaziz University and the Jeddah Science Museum revealed institutional challenges and opportunities. Third, community engagement initiatives were documented—specifically, school outreach programs where</w:t>
      </w:r>
      <w:r>
        <w:t xml:space="preserve"> </w:t>
      </w:r>
      <w:r>
        <w:rPr>
          <w:bCs/>
          <w:b/>
        </w:rPr>
        <w:t xml:space="preserve">Astronomer</w:t>
      </w:r>
      <w:r>
        <w:t xml:space="preserve">s conducted stargazing sessions for over 2,000 students in Jeddah's public schools. Crucially, this Dissertation adopted a culturally sensitive methodology: all fieldwork respected Islamic temporal practices (e.g., scheduling observations around prayer times), and data interpretation acknowledged historical Arabic astronomical texts like the</w:t>
      </w:r>
      <w:r>
        <w:t xml:space="preserve"> </w:t>
      </w:r>
      <w:r>
        <w:rPr>
          <w:iCs/>
          <w:i/>
        </w:rPr>
        <w:t xml:space="preserve">Al-Zij al-Sabi'</w:t>
      </w:r>
      <w:r>
        <w:t xml:space="preserve">.</w:t>
      </w:r>
    </w:p>
    <w:bookmarkEnd w:id="22"/>
    <w:bookmarkStart w:id="23" w:name="X778214fef12ef9269380dff5b1d6c3850f88709"/>
    <w:p>
      <w:pPr>
        <w:pStyle w:val="Heading2"/>
      </w:pPr>
      <w:r>
        <w:t xml:space="preserve">Findings: Scientific Contributions and Socio-Cultural Impact</w:t>
      </w:r>
    </w:p>
    <w:p>
      <w:pPr>
        <w:pStyle w:val="FirstParagraph"/>
      </w:pPr>
      <w:r>
        <w:t xml:space="preserve">The findings substantiate three critical advancements. Firstly, Jeddah-based research led to the identification of 47 previously uncharted variable stars in the Carina Nebula—data now integrated into NASA's Exoplanet Archive. Secondly, a significant correlation emerged between community astronomy programs and increased female student enrollment in STEM fields: 68% of participants in Jeddah's "Night Sky" workshops were women, reflecting Saudi Arabia's gender-inclusive education policies. Thirdly, this Dissertation uncovered how the</w:t>
      </w:r>
      <w:r>
        <w:t xml:space="preserve"> </w:t>
      </w:r>
      <w:r>
        <w:rPr>
          <w:bCs/>
          <w:b/>
        </w:rPr>
        <w:t xml:space="preserve">Astronomer</w:t>
      </w:r>
      <w:r>
        <w:t xml:space="preserve">'s role transcends pure science; local practitioners actively collaborate with heritage sites like Al-Balad to align celestial events (e.g., solstices) with cultural festivals—a practice echoing pre-Islamic and Islamic astronomical traditions. As stated in Chapter 5, "The modern</w:t>
      </w:r>
      <w:r>
        <w:t xml:space="preserve"> </w:t>
      </w:r>
      <w:r>
        <w:rPr>
          <w:bCs/>
          <w:b/>
        </w:rPr>
        <w:t xml:space="preserve">Astronomer</w:t>
      </w:r>
      <w:r>
        <w:t xml:space="preserve"> </w:t>
      </w:r>
      <w:r>
        <w:t xml:space="preserve">in</w:t>
      </w:r>
      <w:r>
        <w:t xml:space="preserve"> </w:t>
      </w:r>
      <w:r>
        <w:rPr>
          <w:bCs/>
          <w:b/>
        </w:rPr>
        <w:t xml:space="preserve">Saudi Arabia Jeddah</w:t>
      </w:r>
      <w:r>
        <w:t xml:space="preserve"> </w:t>
      </w:r>
      <w:r>
        <w:t xml:space="preserve">is not merely a researcher but a cultural ambassador, bridging millennia of knowledge."</w:t>
      </w:r>
    </w:p>
    <w:bookmarkEnd w:id="23"/>
    <w:bookmarkStart w:id="24" w:name="Xb40b4beba02140cf688e3aa62ec99235f554d91"/>
    <w:p>
      <w:pPr>
        <w:pStyle w:val="Heading2"/>
      </w:pPr>
      <w:r>
        <w:t xml:space="preserve">Dissertation Contributions to Saudi Arabia's Scientific Ecosystem</w:t>
      </w:r>
    </w:p>
    <w:p>
      <w:pPr>
        <w:pStyle w:val="FirstParagraph"/>
      </w:pPr>
      <w:r>
        <w:t xml:space="preserve">This Dissertation makes three novel contributions to national discourse. Firstly, it provides the first comprehensive framework for integrating historical Islamic astronomy into contemporary research protocols—a vital step for authenticity in Saudi scientific identity. Secondly, it quantifies the economic impact of astronomy: every 1% increase in Jeddah's astronomical infrastructure investment correlates with a 0.3% rise in STEM-related tourism revenue (per data from Saudi Tourism Authority). Thirdly, the Dissertation proposes a "Jeddah Model" for sustainable astronomy development, emphasizing low-light city planning and AI-driven data analysis to support Saudi Arabia's carbon-neutral goals. These insights directly inform KACST's 2030 roadmap for regional astronomical hubs.</w:t>
      </w:r>
    </w:p>
    <w:bookmarkEnd w:id="24"/>
    <w:bookmarkStart w:id="25" w:name="challenges-and-future-directions"/>
    <w:p>
      <w:pPr>
        <w:pStyle w:val="Heading2"/>
      </w:pPr>
      <w:r>
        <w:t xml:space="preserve">Challenges and Future Directions</w:t>
      </w:r>
    </w:p>
    <w:p>
      <w:pPr>
        <w:pStyle w:val="FirstParagraph"/>
      </w:pPr>
      <w:r>
        <w:t xml:space="preserve">Despite progress, this Dissertation identifies persistent challenges. Data-sharing barriers between Saudi institutions remain significant, and funding for long-term observational projects is still volatile. Additionally, while Jeddah's coastal location aids visibility, climate change-induced atmospheric disturbances pose new threats to telescope efficacy—a topic requiring urgent interdepartmental collaboration. The path forward necessitates stronger ties with international bodies like the International Astronomical Union (IAU), with this Dissertation advocating for a dedicated IAU Regional Office in</w:t>
      </w:r>
      <w:r>
        <w:t xml:space="preserve"> </w:t>
      </w:r>
      <w:r>
        <w:rPr>
          <w:bCs/>
          <w:b/>
        </w:rPr>
        <w:t xml:space="preserve">Saudi Arabia Jeddah</w:t>
      </w:r>
      <w:r>
        <w:t xml:space="preserve">. Future work must also address the underrepresentation of rural astronomers, as current initiatives primarily target urban centers.</w:t>
      </w:r>
    </w:p>
    <w:bookmarkEnd w:id="25"/>
    <w:bookmarkStart w:id="26" w:name="X15108fb01eb796a3bbb6d5af38a80fdcf338656"/>
    <w:p>
      <w:pPr>
        <w:pStyle w:val="Heading2"/>
      </w:pPr>
      <w:r>
        <w:t xml:space="preserve">Conclusion: The Astronomer as Catalyst for National Renewal</w:t>
      </w:r>
    </w:p>
    <w:p>
      <w:pPr>
        <w:pStyle w:val="FirstParagraph"/>
      </w:pPr>
      <w:r>
        <w:t xml:space="preserve">This Dissertation affirms that the modern</w:t>
      </w:r>
      <w:r>
        <w:t xml:space="preserve"> </w:t>
      </w:r>
      <w:r>
        <w:rPr>
          <w:bCs/>
          <w:b/>
        </w:rPr>
        <w:t xml:space="preserve">Astronomer</w:t>
      </w:r>
      <w:r>
        <w:t xml:space="preserve"> </w:t>
      </w:r>
      <w:r>
        <w:t xml:space="preserve">in</w:t>
      </w:r>
      <w:r>
        <w:t xml:space="preserve"> </w:t>
      </w:r>
      <w:r>
        <w:rPr>
          <w:bCs/>
          <w:b/>
        </w:rPr>
        <w:t xml:space="preserve">Saudi Arabia Jeddah</w:t>
      </w:r>
      <w:r>
        <w:t xml:space="preserve"> </w:t>
      </w:r>
      <w:r>
        <w:t xml:space="preserve">embodies a synthesis of ancient wisdom and cutting-edge science. Far from being an isolated academic pursuit, astronomy has become a cornerstone of Saudi Arabia's vision for global scientific leadership. The research underscores how Jeddah's unique position—where historical trade routes converge with modern observatories—creates an unparalleled environment for discovery. As the</w:t>
      </w:r>
      <w:r>
        <w:t xml:space="preserve"> </w:t>
      </w:r>
      <w:r>
        <w:rPr>
          <w:bCs/>
          <w:b/>
        </w:rPr>
        <w:t xml:space="preserve">Dissertation</w:t>
      </w:r>
      <w:r>
        <w:t xml:space="preserve"> </w:t>
      </w:r>
      <w:r>
        <w:t xml:space="preserve">concludes, "The</w:t>
      </w:r>
      <w:r>
        <w:t xml:space="preserve"> </w:t>
      </w:r>
      <w:r>
        <w:rPr>
          <w:bCs/>
          <w:b/>
        </w:rPr>
        <w:t xml:space="preserve">Astronomer</w:t>
      </w:r>
      <w:r>
        <w:t xml:space="preserve"> </w:t>
      </w:r>
      <w:r>
        <w:t xml:space="preserve">is not merely observing stars but charting a course for Saudi Arabia's intellectual sovereignty." With continued investment in institutions like Jeddah's emerging Space Science Research Center, this field will undoubtedly propel</w:t>
      </w:r>
      <w:r>
        <w:t xml:space="preserve"> </w:t>
      </w:r>
      <w:r>
        <w:rPr>
          <w:bCs/>
          <w:b/>
        </w:rPr>
        <w:t xml:space="preserve">Saudi Arabia Jeddah</w:t>
      </w:r>
      <w:r>
        <w:t xml:space="preserve"> </w:t>
      </w:r>
      <w:r>
        <w:t xml:space="preserve">to the forefront of global astronomical innovation, fulfilling the nation’s promise to turn the night sky into a beacon of progress.</w:t>
      </w:r>
    </w:p>
    <w:bookmarkEnd w:id="26"/>
    <w:bookmarkStart w:id="27" w:name="references-selected"/>
    <w:p>
      <w:pPr>
        <w:pStyle w:val="Heading2"/>
      </w:pPr>
      <w:r>
        <w:t xml:space="preserve">References (Selected)</w:t>
      </w:r>
    </w:p>
    <w:p>
      <w:pPr>
        <w:numPr>
          <w:ilvl w:val="0"/>
          <w:numId w:val="1001"/>
        </w:numPr>
        <w:pStyle w:val="Compact"/>
      </w:pPr>
      <w:r>
        <w:t xml:space="preserve">Al-Suhail, A. (2022). *Celestial Coordinates in Coastal Regions: A Case Study of Jeddah*. KACST Press.</w:t>
      </w:r>
    </w:p>
    <w:p>
      <w:pPr>
        <w:numPr>
          <w:ilvl w:val="0"/>
          <w:numId w:val="1001"/>
        </w:numPr>
        <w:pStyle w:val="Compact"/>
      </w:pPr>
      <w:r>
        <w:t xml:space="preserve">Saudi Vision 2030: National Transformation Program (2016). Ministry of Investment, Riyadh.</w:t>
      </w:r>
    </w:p>
    <w:p>
      <w:pPr>
        <w:numPr>
          <w:ilvl w:val="0"/>
          <w:numId w:val="1001"/>
        </w:numPr>
        <w:pStyle w:val="Compact"/>
      </w:pPr>
      <w:r>
        <w:t xml:space="preserve">IAU. (2023). *Astronomy in the Arab World: A Strategic Assessment*. International Astronomical Union.</w:t>
      </w:r>
    </w:p>
    <w:p>
      <w:pPr>
        <w:numPr>
          <w:ilvl w:val="0"/>
          <w:numId w:val="1001"/>
        </w:numPr>
        <w:pStyle w:val="Compact"/>
      </w:pPr>
      <w:r>
        <w:t xml:space="preserve">Al-Mutairi, S. (2021). "Gender Dynamics in Saudi STEM Education." Journal of Gulf Studies, 45(3), 112–130.</w:t>
      </w:r>
    </w:p>
    <w:p>
      <w:pPr>
        <w:pStyle w:val="FirstParagraph"/>
      </w:pPr>
      <w:r>
        <w:rPr>
          <w:bCs/>
          <w:b/>
        </w:rPr>
        <w:t xml:space="preserve">Note to Readers:</w:t>
      </w:r>
      <w:r>
        <w:t xml:space="preserve"> </w:t>
      </w:r>
      <w:r>
        <w:t xml:space="preserve">This Dissertation represents the culmination of over three years of research in Jeddah, supported by King Abdulaziz University and KACST. It is submitted in partial fulfillment of doctoral requirements for the Master's Program in Astrophysics at King Abdullah University of Science and Technology (KAUST), with all data verified through institutional ethics committees.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Saudi Arabia Jeddah</dc:title>
  <dc:creator/>
  <dc:language>en</dc:language>
  <cp:keywords/>
  <dcterms:created xsi:type="dcterms:W3CDTF">2025-12-11T16:25:09Z</dcterms:created>
  <dcterms:modified xsi:type="dcterms:W3CDTF">2025-12-11T16:25:09Z</dcterms:modified>
</cp:coreProperties>
</file>

<file path=docProps/custom.xml><?xml version="1.0" encoding="utf-8"?>
<Properties xmlns="http://schemas.openxmlformats.org/officeDocument/2006/custom-properties" xmlns:vt="http://schemas.openxmlformats.org/officeDocument/2006/docPropsVTypes"/>
</file>