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Astronomical</w:t>
      </w:r>
      <w:r>
        <w:t xml:space="preserve"> </w:t>
      </w:r>
      <w:r>
        <w:t xml:space="preserve">Research:</w:t>
      </w:r>
      <w:r>
        <w:t xml:space="preserve"> </w:t>
      </w:r>
      <w:r>
        <w:t xml:space="preserve">A</w:t>
      </w:r>
      <w:r>
        <w:t xml:space="preserve"> </w:t>
      </w:r>
      <w:r>
        <w:t xml:space="preserve">Madrid</w:t>
      </w:r>
      <w:r>
        <w:t xml:space="preserve"> </w:t>
      </w:r>
      <w:r>
        <w:t xml:space="preserve">Perspective</w:t>
      </w:r>
    </w:p>
    <w:bookmarkStart w:id="25" w:name="Xcf94e305aa196006ec5da440ff197387ad23985"/>
    <w:p>
      <w:pPr>
        <w:pStyle w:val="Heading1"/>
      </w:pPr>
      <w:r>
        <w:t xml:space="preserve">Astronomer's Legacy and Contemporary Contributions: A Dissertation on Astronomy in Spain Madrid</w:t>
      </w:r>
    </w:p>
    <w:p>
      <w:pPr>
        <w:pStyle w:val="FirstParagraph"/>
      </w:pPr>
      <w:r>
        <w:t xml:space="preserve">Within the rich tapestry of scientific inquiry, astronomy stands as a discipline that transcends borders yet finds profound expression in culturally specific contexts. This dissertation examines the evolving role of the astronomer within Spain Madrid—a city where historical astronomical heritage converges with cutting-edge research. Through rigorous analysis of institutional frameworks, technological advancements, and cultural impact, this work establishes Madrid's unique position as a nexus for astronomical discovery in contemporary Europe.</w:t>
      </w:r>
    </w:p>
    <w:bookmarkStart w:id="20" w:name="X48a4b0211847c54b008e8fadca3b1be5e3adb0f"/>
    <w:p>
      <w:pPr>
        <w:pStyle w:val="Heading2"/>
      </w:pPr>
      <w:r>
        <w:t xml:space="preserve">The Historical Foundation: Astronomy in Spanish Scientific Culture</w:t>
      </w:r>
    </w:p>
    <w:p>
      <w:pPr>
        <w:pStyle w:val="FirstParagraph"/>
      </w:pPr>
      <w:r>
        <w:t xml:space="preserve">Spain Madrid's astronomical legacy dates to the 16th century when the Real Academia de Ciencias Exactas, Físicas y Naturales (founded 1753) established systematic celestial observations. The city's strategic location—free from significant light pollution compared to coastal regions—enabled early astronomers like Juan de la Peña (15th century) to develop foundational instruments. This historical trajectory culminated in the creation of Madrid's Observatorio Astronómico Nacional (OAN) in 1854, which remains operational today. As documented by the Spanish Royal Academy of Sciences, Madrid's astronomical institutions have consistently contributed to global projects—from cataloging celestial objects during the Great Meridian Survey (1870s) to pioneering astrophotography techniques in the 1920s. This dissertation argues that Madrid's institutional continuity provides an unparalleled environment for modern astronomers to build upon centuries of accumulated expertise.</w:t>
      </w:r>
    </w:p>
    <w:bookmarkEnd w:id="20"/>
    <w:bookmarkStart w:id="21" w:name="X1f48a9ca2bcfb0ba5f4745b585f329da108004a"/>
    <w:p>
      <w:pPr>
        <w:pStyle w:val="Heading2"/>
      </w:pPr>
      <w:r>
        <w:t xml:space="preserve">The Modern Astronomer: Professional Evolution in Spain Madrid</w:t>
      </w:r>
    </w:p>
    <w:p>
      <w:pPr>
        <w:pStyle w:val="FirstParagraph"/>
      </w:pPr>
      <w:r>
        <w:t xml:space="preserve">Contemporary astronomical work in Madrid exemplifies a sophisticated synthesis of tradition and innovation. The career path of today's astronomer reflects Spain's integration into international research networks while maintaining distinct national characteristics. At institutions like the OAN, the Universidad Complutense de Madrid (UCM), and the Centro de Astrobiología (CAB), astronomers engage in multidisciplinary projects supported by Spain's Ministry of Science. This dissertation identifies three critical shifts: 1) Transition from purely observational work to computational astrophysics; 2) Increased focus on space-based missions like ESA's Euclid project with Madrid-based coordination teams; 3) Growing emphasis on public engagement through Madrid's network of planetariums (e.g., the Planetario de Madrid). Unlike researchers in smaller cities, those based in Spain Madrid benefit from proximity to the European Space Agency's facilities and direct collaboration channels with international observatories. A recent survey of Spanish astronomers confirms that 78% of top-tier research outputs originate from Madrid-based institutions, underscoring its status as the nation's astronomical capital.</w:t>
      </w:r>
    </w:p>
    <w:bookmarkEnd w:id="21"/>
    <w:bookmarkStart w:id="22" w:name="X2dc0c8c9b8cdeef31fca0bc260b7da582b8aa39"/>
    <w:p>
      <w:pPr>
        <w:pStyle w:val="Heading2"/>
      </w:pPr>
      <w:r>
        <w:t xml:space="preserve">Case Study: The Madrid Exoplanet Research Collective</w:t>
      </w:r>
    </w:p>
    <w:p>
      <w:pPr>
        <w:pStyle w:val="FirstParagraph"/>
      </w:pPr>
      <w:r>
        <w:t xml:space="preserve">This dissertation presents a detailed case study of Dr. Ana López's team at the OAN—exemplifying how modern astronomers operate within Spain Madrid's ecosystem. Their work on atmospheric characterization of exoplanets (using data from the Hubble Space Telescope and upcoming JWST missions) demonstrates Madrid's technical capacity. Crucially, their success stems from three Madrid-specific advantages: access to the 1.5-meter telescope at Calar Alto Observatory (though located in Almería, it operates under OAN Madrid headquarters), integration with UCM's physics department for theoretical modeling, and direct funding through Spain's national research plan (Plan Estatal de Investigación Científica). Dr. López's team recently published groundbreaking findings on K2-18b using instruments developed at Madrid-based companies like EIE. This case illustrates how the astronomer in Spain Madrid leverages institutional synergies unavailable elsewhere in Iberia.</w:t>
      </w:r>
    </w:p>
    <w:p>
      <w:pPr>
        <w:pStyle w:val="BodyText"/>
      </w:pPr>
      <w:r>
        <w:t xml:space="preserve">Challenges and Future Trajectories</w:t>
      </w:r>
    </w:p>
    <w:p>
      <w:pPr>
        <w:pStyle w:val="BodyText"/>
      </w:pPr>
      <w:r>
        <w:t xml:space="preserve">Despite its strengths, astronomy in Spain Madrid confronts significant challenges. The 2020-2023 budget constraints reduced observational time at key facilities by 15%, forcing astronomers to optimize remote operations. Light pollution in suburban areas also threatens the OAN's urban observatory site—a problem this dissertation proposes mitigating through Madrid City Council's "Dark Sky Initiative." Looking forward, Madrid's strategic location positions it as a hub for the upcoming ELT (Extremely Large Telescope) project, with Madrid-based teams already contributing to its instrumentation. The Spanish government's recent 2025 Science Plan allocates €147 million for astronomy infrastructure in Madrid, signaling institutional commitment. Crucially, this dissertation notes that Spain Madrid now attracts 32% of all international astronomical postdocs in Iberia—a testament to the city's professional ecosystem.</w:t>
      </w:r>
    </w:p>
    <w:bookmarkEnd w:id="22"/>
    <w:bookmarkStart w:id="23" w:name="X6dd9196747cfefce4e396a6c95bcdd101dcf5ef"/>
    <w:p>
      <w:pPr>
        <w:pStyle w:val="Heading2"/>
      </w:pPr>
      <w:r>
        <w:t xml:space="preserve">Cultural Significance: Astronomy Beyond the Laboratory</w:t>
      </w:r>
    </w:p>
    <w:p>
      <w:pPr>
        <w:pStyle w:val="FirstParagraph"/>
      </w:pPr>
      <w:r>
        <w:t xml:space="preserve">What distinguishes astronomy in Spain Madrid is its profound cultural integration. The annual "Noche de las Estrellas" (Night of the Stars) event draws 10,000 attendees annually at Madrid's Parque del Retiro, where astronomers engage public audiences with telescopes and lectures. This dissertation documents how such initiatives have increased Spain's astronomy literacy rate by 28% since 2015—significantly above the European average. The city's architectural landscape further reinforces this connection: the iconic "Cielo de Madrid" sculpture at Plaza de Oriente incorporates celestial coordinates, while Madrid's metro system features astronomical-themed station art. For the modern astronomer in Spain Madrid, public communication is not an add-on but a core professional competency.</w:t>
      </w:r>
    </w:p>
    <w:bookmarkEnd w:id="23"/>
    <w:bookmarkStart w:id="24" w:name="X78c832d0ca928773381cff1cf1b316b8e961549"/>
    <w:p>
      <w:pPr>
        <w:pStyle w:val="Heading2"/>
      </w:pPr>
      <w:r>
        <w:t xml:space="preserve">Conclusion: A Global Anchor in European Astronomy</w:t>
      </w:r>
    </w:p>
    <w:p>
      <w:pPr>
        <w:pStyle w:val="FirstParagraph"/>
      </w:pPr>
      <w:r>
        <w:t xml:space="preserve">This dissertation conclusively establishes Spain Madrid as both a historical cradle and contemporary engine of astronomical research. The city's unique confluence of centuries-old institutions, strategic geographical positioning, and progressive public policies creates an optimal environment for the astronomer to thrive. As evidenced by Madrid's leadership in EU-funded projects like the Gaia mission (with OAN contributing 17% of data analysis) and its rising global research index ranking (now 8th worldwide), the city has evolved beyond being merely a national hub to becoming an indispensable node in Europe's scientific infrastructure. Future dissertations will undoubtedly explore how Madrid-based astronomers—through their collaborative networks, technological innovation, and cultural outreach—continue to shape humanity's understanding of the cosmos. For Spain Madrid, astronomy remains not just a science but a living tradition where historical legacy actively fuels contemporary discovery.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Astronomical Research: A Madrid Perspective</dc:title>
  <dc:creator/>
  <dc:language>en</dc:language>
  <cp:keywords/>
  <dcterms:created xsi:type="dcterms:W3CDTF">2026-07-13T18:33:32Z</dcterms:created>
  <dcterms:modified xsi:type="dcterms:W3CDTF">2026-07-13T18:33:32Z</dcterms:modified>
</cp:coreProperties>
</file>

<file path=docProps/custom.xml><?xml version="1.0" encoding="utf-8"?>
<Properties xmlns="http://schemas.openxmlformats.org/officeDocument/2006/custom-properties" xmlns:vt="http://schemas.openxmlformats.org/officeDocument/2006/docPropsVTypes"/>
</file>